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pict>
          <v:shape id="_x0000_s1028" o:spid="_x0000_s1028" o:spt="202" type="#_x0000_t202" style="position:absolute;left:0pt;margin-left:367.55pt;margin-top:27.15pt;height:83.25pt;width:104.95pt;z-index:251660288;mso-width-relative:page;mso-height-relative:page;" fillcolor="#FFFFFF" filled="t" stroked="f" coordsize="21600,21600">
            <v:path/>
            <v:fill on="t" focussize="0,0"/>
            <v:stroke on="f"/>
            <v:imagedata o:title=""/>
            <o:lock v:ext="edit" aspectratio="f"/>
            <v:textbox>
              <w:txbxContent>
                <w:p>
                  <w:pPr>
                    <w:rPr>
                      <w:rFonts w:hint="eastAsia" w:ascii="方正小标宋简体" w:hAnsi="方正小标宋简体" w:eastAsia="方正小标宋简体" w:cs="方正小标宋简体"/>
                      <w:color w:val="FF0000"/>
                      <w:w w:val="80"/>
                      <w:sz w:val="110"/>
                      <w:szCs w:val="110"/>
                      <w:lang w:eastAsia="zh-CN"/>
                    </w:rPr>
                  </w:pPr>
                  <w:r>
                    <w:rPr>
                      <w:rFonts w:hint="eastAsia" w:ascii="方正小标宋简体" w:hAnsi="方正小标宋简体" w:eastAsia="方正小标宋简体" w:cs="方正小标宋简体"/>
                      <w:color w:val="FF0000"/>
                      <w:w w:val="80"/>
                      <w:sz w:val="110"/>
                      <w:szCs w:val="110"/>
                      <w:lang w:eastAsia="zh-CN"/>
                    </w:rPr>
                    <w:t>文件</w:t>
                  </w:r>
                </w:p>
                <w:p>
                  <w:pPr>
                    <w:rPr>
                      <w:rFonts w:hint="eastAsia" w:ascii="方正小标宋简体" w:hAnsi="方正小标宋简体" w:eastAsia="方正小标宋简体" w:cs="方正小标宋简体"/>
                      <w:color w:val="FF0000"/>
                      <w:sz w:val="110"/>
                      <w:szCs w:val="110"/>
                      <w:lang w:eastAsia="zh-CN"/>
                    </w:rPr>
                  </w:pPr>
                </w:p>
              </w:txbxContent>
            </v:textbox>
          </v:shape>
        </w:pict>
      </w:r>
      <w:r>
        <w:rPr>
          <w:rFonts w:hint="eastAsia" w:ascii="仿宋_GB2312" w:hAnsi="仿宋_GB2312" w:eastAsia="仿宋_GB2312" w:cs="仿宋_GB2312"/>
          <w:sz w:val="32"/>
          <w:szCs w:val="32"/>
        </w:rPr>
        <w:pict>
          <v:shape id="_x0000_s1027" o:spid="_x0000_s1027" o:spt="202" type="#_x0000_t202" style="position:absolute;left:0pt;margin-left:-3.6pt;margin-top:26.8pt;height:83.25pt;width:376.7pt;z-index:251659264;mso-width-relative:page;mso-height-relative:page;" fillcolor="#FFFFFF" filled="t" stroked="f" coordsize="21600,2160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40" w:lineRule="exact"/>
                    <w:jc w:val="distribute"/>
                    <w:textAlignment w:val="auto"/>
                    <w:outlineLvl w:val="9"/>
                    <w:rPr>
                      <w:rFonts w:hint="eastAsia" w:ascii="方正小标宋简体" w:hAnsi="方正小标宋简体" w:eastAsia="方正小标宋简体" w:cs="方正小标宋简体"/>
                      <w:color w:val="FF0000"/>
                      <w:sz w:val="52"/>
                      <w:szCs w:val="52"/>
                      <w:lang w:val="en-US" w:eastAsia="zh-CN"/>
                    </w:rPr>
                  </w:pPr>
                  <w:r>
                    <w:rPr>
                      <w:rFonts w:hint="eastAsia" w:ascii="方正小标宋简体" w:hAnsi="方正小标宋简体" w:eastAsia="方正小标宋简体" w:cs="方正小标宋简体"/>
                      <w:color w:val="FF0000"/>
                      <w:sz w:val="52"/>
                      <w:szCs w:val="52"/>
                      <w:lang w:val="en-US" w:eastAsia="zh-CN"/>
                    </w:rPr>
                    <w:t>河南省范县烟草专卖局</w:t>
                  </w:r>
                </w:p>
                <w:p>
                  <w:pPr>
                    <w:keepNext w:val="0"/>
                    <w:keepLines w:val="0"/>
                    <w:pageBreakBefore w:val="0"/>
                    <w:widowControl w:val="0"/>
                    <w:kinsoku/>
                    <w:wordWrap/>
                    <w:overflowPunct/>
                    <w:topLinePunct w:val="0"/>
                    <w:autoSpaceDE/>
                    <w:autoSpaceDN/>
                    <w:bidi w:val="0"/>
                    <w:adjustRightInd/>
                    <w:snapToGrid/>
                    <w:spacing w:line="740" w:lineRule="exact"/>
                    <w:jc w:val="distribute"/>
                    <w:textAlignment w:val="auto"/>
                    <w:outlineLvl w:val="9"/>
                    <w:rPr>
                      <w:rFonts w:hint="eastAsia" w:ascii="方正小标宋简体" w:hAnsi="方正小标宋简体" w:eastAsia="方正小标宋简体" w:cs="方正小标宋简体"/>
                      <w:color w:val="FF0000"/>
                      <w:sz w:val="52"/>
                      <w:szCs w:val="52"/>
                    </w:rPr>
                  </w:pPr>
                  <w:r>
                    <w:rPr>
                      <w:rFonts w:hint="eastAsia" w:ascii="方正小标宋简体" w:hAnsi="方正小标宋简体" w:eastAsia="方正小标宋简体" w:cs="方正小标宋简体"/>
                      <w:color w:val="FF0000"/>
                      <w:sz w:val="52"/>
                      <w:szCs w:val="52"/>
                      <w:lang w:val="en-US" w:eastAsia="zh-CN"/>
                    </w:rPr>
                    <w:t>濮阳市烟草公司范县分公司</w:t>
                  </w:r>
                </w:p>
              </w:txbxContent>
            </v:textbox>
          </v:shape>
        </w:pict>
      </w: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wordWrap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rPr>
        <w:t>范烟</w:t>
      </w:r>
      <w:r>
        <w:rPr>
          <w:rStyle w:val="9"/>
          <w:rFonts w:hint="eastAsia" w:ascii="仿宋_GB2312" w:hAnsi="仿宋_GB2312" w:eastAsia="仿宋_GB2312" w:cs="仿宋_GB2312"/>
          <w:b w:val="0"/>
          <w:color w:val="000000" w:themeColor="text1"/>
          <w:sz w:val="32"/>
          <w:szCs w:val="32"/>
        </w:rPr>
        <w:t>〔20</w:t>
      </w:r>
      <w:r>
        <w:rPr>
          <w:rStyle w:val="9"/>
          <w:rFonts w:hint="eastAsia" w:ascii="仿宋_GB2312" w:hAnsi="仿宋_GB2312" w:eastAsia="仿宋_GB2312" w:cs="仿宋_GB2312"/>
          <w:b w:val="0"/>
          <w:color w:val="000000" w:themeColor="text1"/>
          <w:sz w:val="32"/>
          <w:szCs w:val="32"/>
          <w:lang w:val="en-US" w:eastAsia="zh-CN"/>
        </w:rPr>
        <w:t>21</w:t>
      </w:r>
      <w:r>
        <w:rPr>
          <w:rStyle w:val="9"/>
          <w:rFonts w:hint="eastAsia" w:ascii="仿宋_GB2312" w:hAnsi="仿宋_GB2312" w:eastAsia="仿宋_GB2312" w:cs="仿宋_GB2312"/>
          <w:b w:val="0"/>
          <w:color w:val="000000" w:themeColor="text1"/>
          <w:sz w:val="32"/>
          <w:szCs w:val="32"/>
        </w:rPr>
        <w:t>〕</w:t>
      </w:r>
      <w:r>
        <w:rPr>
          <w:rStyle w:val="9"/>
          <w:rFonts w:hint="eastAsia" w:ascii="仿宋_GB2312" w:hAnsi="仿宋_GB2312" w:eastAsia="仿宋_GB2312" w:cs="仿宋_GB2312"/>
          <w:b w:val="0"/>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号</w:t>
      </w:r>
      <w:bookmarkStart w:id="3" w:name="_GoBack"/>
      <w:bookmarkEnd w:id="3"/>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pict>
          <v:line id="_x0000_s1029" o:spid="_x0000_s1029" o:spt="20" style="position:absolute;left:0pt;margin-left:0.8pt;margin-top:2.6pt;height:0.05pt;width:461.25pt;z-index:251661312;mso-width-relative:page;mso-height-relative:page;" filled="f" stroked="t" coordsize="21600,21600">
            <v:path arrowok="t"/>
            <v:fill on="f" focussize="0,0"/>
            <v:stroke weight="1.5pt" color="#FF0000"/>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范县烟草制品零售点合理布局规定</w:t>
      </w:r>
    </w:p>
    <w:p>
      <w:pPr>
        <w:jc w:val="center"/>
        <w:rPr>
          <w:rFonts w:hint="eastAsia" w:ascii="黑体" w:hAnsi="黑体" w:eastAsia="黑体" w:cs="黑体"/>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第一条</w:t>
      </w:r>
      <w:r>
        <w:rPr>
          <w:rFonts w:hint="eastAsia" w:ascii="仿宋_GB2312" w:hAnsi="楷体" w:eastAsia="仿宋_GB2312"/>
          <w:color w:val="000000"/>
          <w:sz w:val="32"/>
          <w:szCs w:val="32"/>
        </w:rPr>
        <w:t xml:space="preserve">  </w:t>
      </w:r>
      <w:r>
        <w:rPr>
          <w:rFonts w:hint="eastAsia" w:ascii="仿宋_GB2312" w:hAnsi="仿宋_GB2312" w:eastAsia="仿宋_GB2312" w:cs="仿宋_GB2312"/>
          <w:color w:val="000000"/>
          <w:sz w:val="32"/>
          <w:szCs w:val="32"/>
        </w:rPr>
        <w:t>为加强烟草专卖零售许可证管理，规范烟草制品流通秩序，促进烟草市场健康发展，保障国家利益，维护经营者、消费者和未成年人的合法权益，根据《中华人民共和国行政许可法》《中华人民共和国烟草专卖法》</w:t>
      </w:r>
      <w:r>
        <w:rPr>
          <w:rFonts w:hint="eastAsia" w:ascii="仿宋_GB2312" w:hAnsi="仿宋_GB2312" w:eastAsia="仿宋_GB2312" w:cs="仿宋_GB2312"/>
          <w:color w:val="000000"/>
          <w:sz w:val="32"/>
          <w:szCs w:val="32"/>
          <w:lang w:eastAsia="zh-CN"/>
        </w:rPr>
        <w:t>《中华人民共和国未成年人保护法》</w:t>
      </w:r>
      <w:r>
        <w:rPr>
          <w:rFonts w:hint="eastAsia" w:ascii="仿宋_GB2312" w:hAnsi="仿宋_GB2312" w:eastAsia="仿宋_GB2312" w:cs="仿宋_GB2312"/>
          <w:color w:val="000000"/>
          <w:sz w:val="32"/>
          <w:szCs w:val="32"/>
        </w:rPr>
        <w:t>《中华人民共和国烟草专卖法实施条例》《烟草专卖许可证管理办法》《烟草专卖许可证管理办法实施细则（试行）》等法律法规和规章规定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结合辖区实际，制定本规定。</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楷体"/>
          <w:color w:val="000000"/>
          <w:sz w:val="32"/>
          <w:szCs w:val="32"/>
          <w:lang w:val="en-US" w:eastAsia="zh-CN"/>
        </w:rPr>
      </w:pPr>
      <w:r>
        <w:rPr>
          <w:rFonts w:hint="eastAsia" w:ascii="黑体" w:hAnsi="黑体" w:eastAsia="黑体"/>
          <w:color w:val="000000"/>
          <w:sz w:val="32"/>
          <w:szCs w:val="32"/>
        </w:rPr>
        <w:t>第二条</w:t>
      </w:r>
      <w:r>
        <w:rPr>
          <w:rFonts w:hint="eastAsia" w:ascii="仿宋_GB2312" w:hAnsi="楷体" w:eastAsia="仿宋_GB2312"/>
          <w:color w:val="000000"/>
          <w:sz w:val="32"/>
          <w:szCs w:val="32"/>
        </w:rPr>
        <w:t xml:space="preserve">  </w:t>
      </w:r>
      <w:r>
        <w:rPr>
          <w:rFonts w:hint="eastAsia" w:ascii="仿宋_GB2312" w:hAnsi="仿宋_GB2312" w:eastAsia="仿宋_GB2312" w:cs="仿宋_GB2312"/>
          <w:color w:val="000000"/>
          <w:sz w:val="32"/>
          <w:szCs w:val="32"/>
        </w:rPr>
        <w:t>本规定适用于</w:t>
      </w:r>
      <w:r>
        <w:rPr>
          <w:rFonts w:hint="eastAsia" w:ascii="仿宋_GB2312" w:hAnsi="仿宋_GB2312" w:eastAsia="仿宋_GB2312" w:cs="仿宋_GB2312"/>
          <w:color w:val="000000"/>
          <w:sz w:val="32"/>
          <w:szCs w:val="32"/>
          <w:lang w:eastAsia="zh-CN"/>
        </w:rPr>
        <w:t>范县</w:t>
      </w:r>
      <w:r>
        <w:rPr>
          <w:rFonts w:hint="eastAsia" w:ascii="仿宋_GB2312" w:hAnsi="仿宋_GB2312" w:eastAsia="仿宋_GB2312" w:cs="仿宋_GB2312"/>
          <w:color w:val="000000"/>
          <w:sz w:val="32"/>
          <w:szCs w:val="32"/>
        </w:rPr>
        <w:t>行政区域范围的烟草制品零售点的布</w:t>
      </w:r>
      <w:r>
        <w:rPr>
          <w:rFonts w:hint="eastAsia" w:ascii="仿宋_GB2312" w:hAnsi="仿宋_GB2312" w:eastAsia="仿宋_GB2312" w:cs="仿宋_GB2312"/>
          <w:color w:val="000000"/>
          <w:sz w:val="32"/>
          <w:szCs w:val="32"/>
          <w:lang w:val="en-US" w:eastAsia="zh-CN"/>
        </w:rPr>
        <w:t>局和管理。</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olor w:val="000000"/>
          <w:sz w:val="32"/>
          <w:szCs w:val="32"/>
        </w:rPr>
        <w:t>第三条</w:t>
      </w:r>
      <w:r>
        <w:rPr>
          <w:rFonts w:hint="eastAsia" w:ascii="仿宋_GB2312" w:hAnsi="楷体" w:eastAsia="仿宋_GB2312"/>
          <w:color w:val="000000"/>
          <w:sz w:val="32"/>
          <w:szCs w:val="32"/>
        </w:rPr>
        <w:t xml:space="preserve">  </w:t>
      </w:r>
      <w:r>
        <w:rPr>
          <w:rFonts w:hint="eastAsia" w:ascii="仿宋_GB2312" w:hAnsi="仿宋_GB2312" w:eastAsia="仿宋_GB2312" w:cs="仿宋_GB2312"/>
          <w:color w:val="000000"/>
          <w:sz w:val="32"/>
          <w:szCs w:val="32"/>
          <w:lang w:val="en-US" w:eastAsia="zh-CN"/>
        </w:rPr>
        <w:t>范县烟草专卖局负责范县区域内的烟草制品零售点合理布局规划。</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olor w:val="000000"/>
          <w:sz w:val="32"/>
          <w:szCs w:val="32"/>
          <w:lang w:val="en-US" w:eastAsia="zh-CN"/>
        </w:rPr>
        <w:t>第四条</w:t>
      </w:r>
      <w:r>
        <w:rPr>
          <w:rFonts w:hint="eastAsia" w:ascii="仿宋_GB2312" w:hAnsi="楷体"/>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烟草制品零售点合理布局遵循依法依规，合理配置，公开、公平、公正，服务社会、方便消费、符合国家控烟政策、“一址一证”、受理在先的原则。</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条</w:t>
      </w:r>
      <w:r>
        <w:rPr>
          <w:rFonts w:hint="eastAsia" w:ascii="仿宋_GB2312" w:hAnsi="楷体" w:eastAsia="仿宋_GB2312"/>
          <w:color w:val="000000"/>
          <w:sz w:val="32"/>
          <w:szCs w:val="32"/>
        </w:rPr>
        <w:t xml:space="preserve"> </w:t>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000000"/>
          <w:sz w:val="32"/>
          <w:szCs w:val="32"/>
          <w:lang w:val="en-US" w:eastAsia="zh-CN"/>
        </w:rPr>
        <w:t>本规定所称烟草制品零售点（以下简称零售点）是指经申请人申请，依法申请取得烟草专卖零售许可证，从事烟草制品零售业务的经营场所。</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合理布局规划标准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sz w:val="32"/>
          <w:szCs w:val="32"/>
          <w:lang w:val="en-US" w:eastAsia="zh-CN"/>
        </w:rPr>
        <w:t>第六条</w:t>
      </w:r>
      <w:r>
        <w:rPr>
          <w:rFonts w:hint="eastAsia" w:ascii="仿宋_GB2312" w:hAnsi="楷体" w:eastAsia="仿宋_GB2312"/>
          <w:color w:val="000000"/>
          <w:sz w:val="32"/>
          <w:szCs w:val="32"/>
          <w:lang w:val="en-US" w:eastAsia="zh-CN"/>
        </w:rPr>
        <w:t xml:space="preserve"> </w:t>
      </w:r>
      <w:r>
        <w:rPr>
          <w:rFonts w:hint="eastAsia" w:ascii="仿宋_GB2312" w:hAnsi="楷体"/>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区域规划标准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（一）各城乡路段规划标准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1.城区路段规划标准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根据范县城区</w:t>
      </w:r>
      <w:r>
        <w:rPr>
          <w:rFonts w:hint="eastAsia" w:ascii="仿宋_GB2312" w:hAnsi="仿宋_GB2312" w:eastAsia="仿宋_GB2312" w:cs="仿宋_GB2312"/>
          <w:color w:val="000000"/>
          <w:sz w:val="32"/>
          <w:szCs w:val="32"/>
          <w:lang w:val="en-US" w:eastAsia="zh-CN"/>
        </w:rPr>
        <w:t>人口</w:t>
      </w:r>
      <w:r>
        <w:rPr>
          <w:rFonts w:hint="eastAsia" w:ascii="仿宋_GB2312" w:hAnsi="仿宋_GB2312" w:eastAsia="仿宋_GB2312" w:cs="仿宋_GB2312"/>
          <w:sz w:val="32"/>
          <w:szCs w:val="32"/>
          <w:lang w:val="en-US" w:eastAsia="zh-CN"/>
        </w:rPr>
        <w:t>数量、交通状况、卷烟销量、单箱值等情况，将划分为繁华路段、一般路段。零售点的设置应当符合下列间距要求。（路段划分详见附件1《范县烟草制品零售点合理布局县城繁华路段划分名录》）</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（1）繁华路段最近零售点间距不得低于50米;</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（2）一般路段最近零售点间距不得低于100米</w:t>
      </w:r>
      <w:r>
        <w:rPr>
          <w:rFonts w:hint="eastAsia" w:ascii="仿宋_GB2312" w:hAnsi="仿宋_GB2312" w:cs="仿宋_GB2312"/>
          <w:color w:val="auto"/>
          <w:sz w:val="32"/>
          <w:szCs w:val="32"/>
          <w:lang w:val="en-US" w:eastAsia="zh-CN"/>
        </w:rPr>
        <w:t>。</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2.乡镇路段规划标准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（1）各乡镇形成固定的</w:t>
      </w:r>
      <w:r>
        <w:rPr>
          <w:rFonts w:hint="eastAsia" w:ascii="仿宋_GB2312" w:hAnsi="仿宋_GB2312" w:eastAsia="仿宋_GB2312" w:cs="仿宋_GB2312"/>
          <w:color w:val="auto"/>
          <w:sz w:val="32"/>
          <w:szCs w:val="32"/>
        </w:rPr>
        <w:t>固定消费圈</w:t>
      </w:r>
      <w:r>
        <w:rPr>
          <w:rFonts w:hint="eastAsia" w:ascii="仿宋_GB2312" w:hAnsi="仿宋_GB2312" w:eastAsia="仿宋_GB2312" w:cs="仿宋_GB2312"/>
          <w:color w:val="auto"/>
          <w:sz w:val="32"/>
          <w:szCs w:val="32"/>
          <w:lang w:val="en-US" w:eastAsia="zh-CN"/>
        </w:rPr>
        <w:t>街道设置零售点间距不低于100米</w:t>
      </w:r>
      <w:r>
        <w:rPr>
          <w:rFonts w:hint="eastAsia" w:ascii="仿宋_GB2312" w:hAnsi="仿宋_GB2312" w:cs="仿宋_GB2312"/>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（2）各乡镇行政村边沿县级以上公路沿线未形成固定消费圈零售点间距不低于200米。</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（二）农村规划标准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以行政村为单位，原则上每500人设置1个零售点，在每增加500人增设1个零售点，且行政村内零售点总量不得超过6个，按照出一进一，先后有序的原则，实行动态管理。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（三）人口集中的区域规划标准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1.商用性、封闭的住宅小区内有固定经营门面的，按实际居住户数每500户可设立1个零售点，每增加500户增设1个零售点，零售点总量不得超过3个，小区外围门面房零售点设置标准参照道路标准执行。</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2.酒店、宾馆因经营卷烟需要的，可办理1个许可证。</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3.客运车站单层候车大厅内设置1个零售点，车站外按照该区域的间距条件确定布局。</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4.高速公路单侧服务区设置1个零售点。</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5.拘留所、看守所等区域设置1个零售点。</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（四）特殊区域的规划标准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1.各类大型综合性市场、专业市场、集贸市场、商贸城内每30户商铺可设置1个零售点，间距在50米以上，且零售点总量不得超过5个。</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2.需购票进入的旅游景区内设置1个、旅游景区外进出口设置1个，且零售点间距300米以上，且旅游景区零售点总量不得超过2个。</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3.工业园区、大型厂区内满500人以上可设置1个，在500人基础上每超出500人可增设1个，且零售点间距300米以上，零售点总量不得超过4个。</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放宽情形规定</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color w:val="auto"/>
          <w:sz w:val="32"/>
          <w:szCs w:val="32"/>
          <w:lang w:val="en-US" w:eastAsia="zh-CN"/>
        </w:rPr>
        <w:t>以下情形在申请办理许可证，在无法律、法规等明文禁止情形，且经营场所符合安全要求，不在中小学、幼儿园周围的条件下，可进行适当放宽。</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（一）属于下列社会特殊群体，本人首次申领许可证的，凭相关部门出具的有效证件或证明材料，且没有涉烟违法经营行为的，可优先受理。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1.残障人士；</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2.军烈属。</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因道路规划、城市建设等客观原因造成无法在核定经营地址经营，自歇业之日起3个月内，持证人申请在原发证机关辖区内其他地址经营的，距离限制可适当放宽30%，但仅适用一次，有严重涉烟违法行为的不在此放宽情形。</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因客观原因造成经营场所位于中小学、幼儿园周围限制区域，主动迁址经营的，自歇业之日起3个月内，持证人在原发证机关申请办证的，距离限制可适当放宽30%，但仅适用一次，有严重涉烟违法行为的不在此放宽情形。</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限制情形规定</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color w:val="auto"/>
          <w:sz w:val="32"/>
          <w:szCs w:val="32"/>
          <w:lang w:val="en-US" w:eastAsia="zh-CN"/>
        </w:rPr>
        <w:t>长期大型建筑工地（2年以上）有固定经营场所的可以设置1个零售点，零售商申请办证时，可按工期缩短办证时限。</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第九条</w:t>
      </w:r>
      <w:r>
        <w:rPr>
          <w:rFonts w:hint="eastAsia" w:ascii="黑体" w:hAnsi="黑体" w:eastAsia="黑体" w:cs="黑体"/>
          <w:color w:val="FF0000"/>
          <w:sz w:val="32"/>
          <w:szCs w:val="32"/>
          <w:lang w:val="en-US" w:eastAsia="zh-CN"/>
        </w:rPr>
        <w:t xml:space="preserve">  </w:t>
      </w:r>
      <w:r>
        <w:rPr>
          <w:rFonts w:hint="eastAsia" w:ascii="仿宋_GB2312" w:hAnsi="仿宋_GB2312" w:eastAsia="仿宋_GB2312" w:cs="仿宋_GB2312"/>
          <w:color w:val="auto"/>
          <w:sz w:val="32"/>
          <w:szCs w:val="32"/>
          <w:lang w:val="en-US" w:eastAsia="zh-CN"/>
        </w:rPr>
        <w:t>与烟草制品零售业务没有直接或间接互补营销关系的经营场所，设置零售点数量不得超过本辖区持证商户总数的1%。如五金交电、金银珠宝、足浴按摩、文化体育、音像制品、游艺网吧、歌舞娱乐、家电家具、通信器材、金融证券、彩票销售、仪器仪表、修理修配、寄递配送、服装制售、美容美发、中介劳服、寄卖典当、汽车租赁、汽车美容、传真打印、机耕农具、农畜养殖、花卉园艺、医药卫生、母婴用品、床上用品、祭祀用品等。</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禁止性情形规定</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color w:val="auto"/>
          <w:sz w:val="32"/>
          <w:szCs w:val="32"/>
          <w:lang w:val="en-US" w:eastAsia="zh-CN"/>
        </w:rPr>
        <w:t>有下列情形之一的，依法不予设置烟草制品零售点。</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（一）申请主体资格方面</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1.申请人为未成年人、无民事行为能力人及限制民事行为能力人的；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人为外商投资的商业企业或者个体工商户，或者外商投资的商业企业或个体工商户以特许、吸纳加盟店及其他再投资等形式变相从事烟草专卖品经营业务的（有外资成分并且零售业态属于“娱乐服务类”的企业、国有控股的混合所有制企业除外）；</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3.属于失信被执行人的。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（二）经营场所方面</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1.无固定经营场所的；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2.经营场所与住所不相独立的；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3.中小学校校园内及可通行的所有出入口100米以内不予设置零售点，幼儿园校园内及可通行的所有出入口30米以内不予设置零售点，可向学校、幼儿园内销售卷烟的窗口、栅栏等情形的场所不予设置零售点；</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4.以居民楼阳台、地下室、储藏室、流动摊点（车、棚）、活动板房以及其他临时建筑物等作为对外营业的；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5.在商用楼宇内未形成食杂店、便利店、超市、商场、烟酒商店、娱乐服务类的场所；</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6.住宅小区除商用属性的平层全开放式门店外的其他场所；</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7.商住两用大楼除一楼全开放外的其他场所；</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8.经营场所存在易燃、易爆等安全隐患，不具备安全措施保障，不适宜经营卷烟的；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9.未经城市规划部门批准而建的违规建筑场所；</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10.经营场所即将被拆迁或征用；</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11.国家机关、党政机关、医疗卫生机构或当地政府规定的其他禁止性经营场所内。</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（三）经营模式方面</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1.利用自动售货机（柜）或其他自动售货形式，销售或者变相销售烟草制品的；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2.通过电玩游戏机等方式开展以烟草制品为奖品的游戏活动的；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3.通过信息网络平台销售烟草制品的；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4.不能识别未成年人，没有采取措施限制未成年人购买烟草制品的无人超市、无人商店；</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5.生产、经营、储存化工、油漆、农药等有毒有害、易挥发类物质，容易造成烟草制品污染的。</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（四）法律、法规、规章及国家烟草专卖局规定的其他不予发证的情形。</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color w:val="auto"/>
          <w:sz w:val="32"/>
          <w:szCs w:val="32"/>
          <w:lang w:val="en-US" w:eastAsia="zh-CN"/>
        </w:rPr>
        <w:t>本规定所称户数、人口是指常住户数、人口以相关政府机构提供数据为准。</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color w:val="auto"/>
          <w:sz w:val="32"/>
          <w:szCs w:val="32"/>
          <w:lang w:val="en-US" w:eastAsia="zh-CN"/>
        </w:rPr>
        <w:t>本规定中的“中小学”,是指以未成年人为教育对象,实施中等和初等教育的学校,包括普通小学、普通中学、普通高中和其他以未成年人为教育对象的实施中等和初等教育的学校,如职业中学、中等专业学校等；本规定中的“幼儿园”是指经教育部门批准取得办学许可证的幼儿园，不包括幼儿看护点、学前看护点、学前服务点等幼儿托管场所。</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本规定所称经营面积是指实际用于营业的面积，不包括仓储、停车等辅助设施的面积。</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color w:val="auto"/>
          <w:sz w:val="32"/>
          <w:szCs w:val="32"/>
          <w:lang w:val="en-US" w:eastAsia="zh-CN"/>
        </w:rPr>
        <w:t>本规定所称零售业态是指依据《国家烟草专卖局关于印发烟草零售业态分类标准的通知》进行判定。即：食杂店、便利店、超市、商场、烟酒商店、娱乐服务类和其他类等7种业态。</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color w:val="auto"/>
          <w:sz w:val="32"/>
          <w:szCs w:val="32"/>
          <w:lang w:val="en-US" w:eastAsia="zh-CN"/>
        </w:rPr>
        <w:t>本方案中的“户数”、“人口数”、“营业面积”、“间距”、“年”及“以上”均包括本数或本级。</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color w:val="auto"/>
          <w:sz w:val="32"/>
          <w:szCs w:val="32"/>
          <w:lang w:val="en-US" w:eastAsia="zh-CN"/>
        </w:rPr>
        <w:t>本规定中测量方式为，使用标准测量工具，测量申请点与参照点之间最近门边行人无固定障碍可通行的最短距离，测量两点之间按照行人遵守交通管理法规、习惯性行走的最短路径，具体测量标准参照附件2《范县烟草制品零售点勘验办法及测量图例》</w:t>
      </w:r>
      <w:r>
        <w:rPr>
          <w:rFonts w:hint="eastAsia" w:ascii="仿宋_GB2312" w:hAnsi="仿宋_GB2312" w:cs="仿宋_GB2312"/>
          <w:color w:val="auto"/>
          <w:sz w:val="32"/>
          <w:szCs w:val="32"/>
          <w:lang w:val="en-US" w:eastAsia="zh-CN"/>
        </w:rPr>
        <w:t>。</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color w:val="auto"/>
          <w:sz w:val="32"/>
          <w:szCs w:val="32"/>
          <w:lang w:val="en-US" w:eastAsia="zh-CN"/>
        </w:rPr>
        <w:t>本规定中的“同等条件”，是指在同一天内提交申请，均符合法定办证条件。同一天提交申请又同属特殊群体的，则按申请受理登记时间的先后顺序审批办证。</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color w:val="auto"/>
          <w:sz w:val="32"/>
          <w:szCs w:val="32"/>
          <w:lang w:val="en-US" w:eastAsia="zh-CN"/>
        </w:rPr>
        <w:t>本规定自2021年11月1日起施行，原2016年11月23日发布的《范县烟草专卖局卷烟零售点合理布局规定》（范烟〔2016〕45号）同时废止。</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color w:val="auto"/>
          <w:sz w:val="32"/>
          <w:szCs w:val="32"/>
          <w:lang w:val="en-US" w:eastAsia="zh-CN"/>
        </w:rPr>
        <w:t>本规定由范县烟草专卖局负责解释。</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 w:eastAsia="仿宋_GB2312" w:cs="仿宋"/>
          <w:color w:val="000000"/>
          <w:sz w:val="32"/>
          <w:szCs w:val="32"/>
          <w:lang w:val="en-US" w:eastAsia="zh-CN"/>
        </w:rPr>
      </w:pP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附件1：《范县烟草制品零售点合理布局繁华路段划分名录》</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附件2：《范县烟草制品零售点勘验办法及测量图例》</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32" w:firstLineChars="20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6004" w:firstLineChars="19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范县烟草专卖局</w:t>
      </w:r>
    </w:p>
    <w:p>
      <w:pPr>
        <w:keepNext w:val="0"/>
        <w:keepLines w:val="0"/>
        <w:pageBreakBefore w:val="0"/>
        <w:widowControl w:val="0"/>
        <w:tabs>
          <w:tab w:val="left" w:pos="1453"/>
        </w:tabs>
        <w:kinsoku/>
        <w:wordWrap/>
        <w:overflowPunct/>
        <w:topLinePunct w:val="0"/>
        <w:autoSpaceDE/>
        <w:autoSpaceDN/>
        <w:bidi w:val="0"/>
        <w:adjustRightInd/>
        <w:snapToGrid/>
        <w:spacing w:line="576" w:lineRule="exact"/>
        <w:ind w:firstLine="5688" w:firstLineChars="18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2021年10月27日</w:t>
      </w:r>
    </w:p>
    <w:p>
      <w:pPr>
        <w:pStyle w:val="2"/>
        <w:rPr>
          <w:rFonts w:hint="default"/>
          <w:lang w:val="en-US" w:eastAsia="zh-CN"/>
        </w:rPr>
      </w:pPr>
    </w:p>
    <w:p>
      <w:pPr>
        <w:keepNext w:val="0"/>
        <w:keepLines w:val="0"/>
        <w:pageBreakBefore w:val="0"/>
        <w:widowControl w:val="0"/>
        <w:tabs>
          <w:tab w:val="left" w:pos="1453"/>
        </w:tabs>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范县烟草制品</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零售点合理化布局繁华路段划分名录</w:t>
      </w:r>
    </w:p>
    <w:p>
      <w:pPr>
        <w:pStyle w:val="2"/>
        <w:rPr>
          <w:rFonts w:hint="default"/>
          <w:lang w:val="en-US" w:eastAsia="zh-CN"/>
        </w:rPr>
      </w:pPr>
    </w:p>
    <w:tbl>
      <w:tblPr>
        <w:tblStyle w:val="7"/>
        <w:tblpPr w:leftFromText="180" w:rightFromText="180" w:vertAnchor="page" w:horzAnchor="page" w:tblpXSpec="center" w:tblpY="5344"/>
        <w:tblOverlap w:val="never"/>
        <w:tblW w:w="10857" w:type="dxa"/>
        <w:jc w:val="center"/>
        <w:tblLayout w:type="fixed"/>
        <w:tblCellMar>
          <w:top w:w="0" w:type="dxa"/>
          <w:left w:w="108" w:type="dxa"/>
          <w:bottom w:w="0" w:type="dxa"/>
          <w:right w:w="108" w:type="dxa"/>
        </w:tblCellMar>
      </w:tblPr>
      <w:tblGrid>
        <w:gridCol w:w="1130"/>
        <w:gridCol w:w="1366"/>
        <w:gridCol w:w="3885"/>
        <w:gridCol w:w="1545"/>
        <w:gridCol w:w="1200"/>
        <w:gridCol w:w="1731"/>
      </w:tblGrid>
      <w:tr>
        <w:tblPrEx>
          <w:tblCellMar>
            <w:top w:w="0" w:type="dxa"/>
            <w:left w:w="108" w:type="dxa"/>
            <w:bottom w:w="0" w:type="dxa"/>
            <w:right w:w="108" w:type="dxa"/>
          </w:tblCellMar>
        </w:tblPrEx>
        <w:trPr>
          <w:trHeight w:val="567" w:hRule="atLeast"/>
          <w:jc w:val="center"/>
        </w:trPr>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序号</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名称</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起止点</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走向</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范围</w:t>
            </w:r>
          </w:p>
        </w:tc>
        <w:tc>
          <w:tcPr>
            <w:tcW w:w="1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间距</w:t>
            </w:r>
          </w:p>
        </w:tc>
      </w:tr>
      <w:tr>
        <w:tblPrEx>
          <w:tblCellMar>
            <w:top w:w="0" w:type="dxa"/>
            <w:left w:w="108" w:type="dxa"/>
            <w:bottom w:w="0" w:type="dxa"/>
            <w:right w:w="108" w:type="dxa"/>
          </w:tblCellMar>
        </w:tblPrEx>
        <w:trPr>
          <w:trHeight w:val="567" w:hRule="atLeast"/>
          <w:jc w:val="center"/>
        </w:trPr>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杏坛路</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北起金堤路南至范水路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南北</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双侧</w:t>
            </w:r>
          </w:p>
        </w:tc>
        <w:tc>
          <w:tcPr>
            <w:tcW w:w="1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不得低于50米</w:t>
            </w:r>
          </w:p>
        </w:tc>
      </w:tr>
      <w:tr>
        <w:tblPrEx>
          <w:tblCellMar>
            <w:top w:w="0" w:type="dxa"/>
            <w:left w:w="108" w:type="dxa"/>
            <w:bottom w:w="0" w:type="dxa"/>
            <w:right w:w="108" w:type="dxa"/>
          </w:tblCellMar>
        </w:tblPrEx>
        <w:trPr>
          <w:trHeight w:val="567" w:hRule="atLeast"/>
          <w:jc w:val="center"/>
        </w:trPr>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30"/>
                <w:szCs w:val="30"/>
                <w:u w:val="none"/>
                <w:lang w:val="en-US" w:eastAsia="zh-CN" w:bidi="ar"/>
              </w:rPr>
            </w:pPr>
            <w:r>
              <w:rPr>
                <w:rFonts w:hint="eastAsia" w:ascii="仿宋" w:hAnsi="仿宋" w:eastAsia="仿宋" w:cs="仿宋"/>
                <w:i w:val="0"/>
                <w:iCs w:val="0"/>
                <w:color w:val="auto"/>
                <w:kern w:val="0"/>
                <w:sz w:val="30"/>
                <w:szCs w:val="30"/>
                <w:u w:val="none"/>
                <w:lang w:val="en-US" w:eastAsia="zh-CN" w:bidi="ar"/>
              </w:rPr>
              <w:t>2</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30"/>
                <w:szCs w:val="30"/>
                <w:u w:val="none"/>
                <w:lang w:val="en-US" w:eastAsia="zh-CN" w:bidi="ar"/>
              </w:rPr>
            </w:pPr>
            <w:r>
              <w:rPr>
                <w:rFonts w:hint="eastAsia" w:ascii="仿宋" w:hAnsi="仿宋" w:eastAsia="仿宋" w:cs="仿宋"/>
                <w:i w:val="0"/>
                <w:iCs w:val="0"/>
                <w:color w:val="auto"/>
                <w:kern w:val="0"/>
                <w:sz w:val="30"/>
                <w:szCs w:val="30"/>
                <w:u w:val="none"/>
                <w:lang w:val="en-US" w:eastAsia="zh-CN" w:bidi="ar"/>
              </w:rPr>
              <w:t>板桥路</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30"/>
                <w:szCs w:val="30"/>
                <w:u w:val="none"/>
                <w:lang w:val="en-US" w:eastAsia="zh-CN" w:bidi="ar"/>
              </w:rPr>
            </w:pPr>
            <w:r>
              <w:rPr>
                <w:rFonts w:hint="eastAsia" w:ascii="仿宋" w:hAnsi="仿宋" w:eastAsia="仿宋" w:cs="仿宋"/>
                <w:i w:val="0"/>
                <w:iCs w:val="0"/>
                <w:color w:val="auto"/>
                <w:kern w:val="0"/>
                <w:sz w:val="30"/>
                <w:szCs w:val="30"/>
                <w:u w:val="none"/>
                <w:lang w:val="en-US" w:eastAsia="zh-CN" w:bidi="ar"/>
              </w:rPr>
              <w:t>西起240国道东至榆林路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30"/>
                <w:szCs w:val="30"/>
                <w:u w:val="none"/>
                <w:lang w:val="en-US" w:eastAsia="zh-CN" w:bidi="ar"/>
              </w:rPr>
            </w:pPr>
            <w:r>
              <w:rPr>
                <w:rFonts w:hint="eastAsia" w:ascii="仿宋" w:hAnsi="仿宋" w:eastAsia="仿宋" w:cs="仿宋"/>
                <w:i w:val="0"/>
                <w:iCs w:val="0"/>
                <w:color w:val="auto"/>
                <w:kern w:val="0"/>
                <w:sz w:val="30"/>
                <w:szCs w:val="30"/>
                <w:u w:val="none"/>
                <w:lang w:val="en-US" w:eastAsia="zh-CN" w:bidi="ar"/>
              </w:rPr>
              <w:t>东西</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30"/>
                <w:szCs w:val="30"/>
                <w:u w:val="none"/>
                <w:lang w:val="en-US" w:eastAsia="zh-CN" w:bidi="ar"/>
              </w:rPr>
            </w:pPr>
            <w:r>
              <w:rPr>
                <w:rFonts w:hint="eastAsia" w:ascii="仿宋" w:hAnsi="仿宋" w:eastAsia="仿宋" w:cs="仿宋"/>
                <w:i w:val="0"/>
                <w:iCs w:val="0"/>
                <w:color w:val="auto"/>
                <w:kern w:val="0"/>
                <w:sz w:val="30"/>
                <w:szCs w:val="30"/>
                <w:u w:val="none"/>
                <w:lang w:val="en-US" w:eastAsia="zh-CN" w:bidi="ar"/>
              </w:rPr>
              <w:t>双侧</w:t>
            </w:r>
          </w:p>
        </w:tc>
        <w:tc>
          <w:tcPr>
            <w:tcW w:w="1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不得低于50米</w:t>
            </w:r>
          </w:p>
        </w:tc>
      </w:tr>
      <w:tr>
        <w:tblPrEx>
          <w:tblCellMar>
            <w:top w:w="0" w:type="dxa"/>
            <w:left w:w="108" w:type="dxa"/>
            <w:bottom w:w="0" w:type="dxa"/>
            <w:right w:w="108" w:type="dxa"/>
          </w:tblCellMar>
        </w:tblPrEx>
        <w:trPr>
          <w:trHeight w:val="567" w:hRule="atLeast"/>
          <w:jc w:val="center"/>
        </w:trPr>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lang w:val="en-US" w:eastAsia="zh-CN"/>
              </w:rPr>
            </w:pPr>
            <w:r>
              <w:rPr>
                <w:rFonts w:hint="eastAsia" w:ascii="仿宋" w:hAnsi="仿宋" w:eastAsia="仿宋" w:cs="仿宋"/>
                <w:i w:val="0"/>
                <w:iCs w:val="0"/>
                <w:color w:val="auto"/>
                <w:sz w:val="30"/>
                <w:szCs w:val="30"/>
                <w:u w:val="none"/>
                <w:lang w:val="en-US" w:eastAsia="zh-CN"/>
              </w:rPr>
              <w:t>3</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德政街</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西起迎宾大道东至人民大道</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东西</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双侧</w:t>
            </w:r>
          </w:p>
        </w:tc>
        <w:tc>
          <w:tcPr>
            <w:tcW w:w="1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不得低于50米</w:t>
            </w:r>
          </w:p>
        </w:tc>
      </w:tr>
      <w:tr>
        <w:tblPrEx>
          <w:tblCellMar>
            <w:top w:w="0" w:type="dxa"/>
            <w:left w:w="108" w:type="dxa"/>
            <w:bottom w:w="0" w:type="dxa"/>
            <w:right w:w="108" w:type="dxa"/>
          </w:tblCellMar>
        </w:tblPrEx>
        <w:trPr>
          <w:trHeight w:val="567" w:hRule="atLeast"/>
          <w:jc w:val="center"/>
        </w:trPr>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lang w:val="en-US" w:eastAsia="zh-CN"/>
              </w:rPr>
            </w:pPr>
            <w:r>
              <w:rPr>
                <w:rFonts w:hint="eastAsia" w:ascii="仿宋" w:hAnsi="仿宋" w:eastAsia="仿宋" w:cs="仿宋"/>
                <w:i w:val="0"/>
                <w:iCs w:val="0"/>
                <w:color w:val="auto"/>
                <w:sz w:val="30"/>
                <w:szCs w:val="30"/>
                <w:u w:val="none"/>
                <w:lang w:val="en-US" w:eastAsia="zh-CN"/>
              </w:rPr>
              <w:t>4</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黄河路</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西起范莘路东至榆林路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东西</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双侧</w:t>
            </w:r>
          </w:p>
        </w:tc>
        <w:tc>
          <w:tcPr>
            <w:tcW w:w="1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不得低于50米</w:t>
            </w:r>
          </w:p>
        </w:tc>
      </w:tr>
      <w:tr>
        <w:tblPrEx>
          <w:tblCellMar>
            <w:top w:w="0" w:type="dxa"/>
            <w:left w:w="108" w:type="dxa"/>
            <w:bottom w:w="0" w:type="dxa"/>
            <w:right w:w="108" w:type="dxa"/>
          </w:tblCellMar>
        </w:tblPrEx>
        <w:trPr>
          <w:trHeight w:val="567" w:hRule="atLeast"/>
          <w:jc w:val="center"/>
        </w:trPr>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lang w:val="en-US" w:eastAsia="zh-CN"/>
              </w:rPr>
            </w:pPr>
            <w:r>
              <w:rPr>
                <w:rFonts w:hint="eastAsia" w:ascii="仿宋" w:hAnsi="仿宋" w:eastAsia="仿宋" w:cs="仿宋"/>
                <w:i w:val="0"/>
                <w:iCs w:val="0"/>
                <w:color w:val="auto"/>
                <w:sz w:val="30"/>
                <w:szCs w:val="30"/>
                <w:u w:val="none"/>
                <w:lang w:val="en-US" w:eastAsia="zh-CN"/>
              </w:rPr>
              <w:t>5</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中原路</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西起迎宾大道东至英才路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东西</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双侧</w:t>
            </w:r>
          </w:p>
        </w:tc>
        <w:tc>
          <w:tcPr>
            <w:tcW w:w="1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不得低于50米</w:t>
            </w:r>
          </w:p>
        </w:tc>
      </w:tr>
      <w:tr>
        <w:tblPrEx>
          <w:tblCellMar>
            <w:top w:w="0" w:type="dxa"/>
            <w:left w:w="108" w:type="dxa"/>
            <w:bottom w:w="0" w:type="dxa"/>
            <w:right w:w="108" w:type="dxa"/>
          </w:tblCellMar>
        </w:tblPrEx>
        <w:trPr>
          <w:trHeight w:val="567" w:hRule="atLeast"/>
          <w:jc w:val="center"/>
        </w:trPr>
        <w:tc>
          <w:tcPr>
            <w:tcW w:w="11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lang w:val="en-US" w:eastAsia="zh-CN"/>
              </w:rPr>
            </w:pPr>
            <w:r>
              <w:rPr>
                <w:rFonts w:hint="eastAsia" w:ascii="仿宋" w:hAnsi="仿宋" w:eastAsia="仿宋" w:cs="仿宋"/>
                <w:i w:val="0"/>
                <w:iCs w:val="0"/>
                <w:color w:val="auto"/>
                <w:sz w:val="30"/>
                <w:szCs w:val="30"/>
                <w:u w:val="none"/>
                <w:lang w:val="en-US" w:eastAsia="zh-CN"/>
              </w:rPr>
              <w:t>6</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金堤路</w:t>
            </w:r>
          </w:p>
        </w:tc>
        <w:tc>
          <w:tcPr>
            <w:tcW w:w="3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西至迎宾大道东至杏坛路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东西</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30"/>
                <w:szCs w:val="30"/>
                <w:u w:val="none"/>
              </w:rPr>
            </w:pPr>
            <w:r>
              <w:rPr>
                <w:rFonts w:hint="eastAsia" w:ascii="仿宋" w:hAnsi="仿宋" w:eastAsia="仿宋" w:cs="仿宋"/>
                <w:i w:val="0"/>
                <w:iCs w:val="0"/>
                <w:color w:val="auto"/>
                <w:kern w:val="0"/>
                <w:sz w:val="30"/>
                <w:szCs w:val="30"/>
                <w:u w:val="none"/>
                <w:lang w:val="en-US" w:eastAsia="zh-CN" w:bidi="ar"/>
              </w:rPr>
              <w:t>双侧</w:t>
            </w:r>
          </w:p>
        </w:tc>
        <w:tc>
          <w:tcPr>
            <w:tcW w:w="1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不得低于50米</w:t>
            </w:r>
          </w:p>
        </w:tc>
      </w:tr>
      <w:tr>
        <w:tblPrEx>
          <w:tblCellMar>
            <w:top w:w="0" w:type="dxa"/>
            <w:left w:w="108" w:type="dxa"/>
            <w:bottom w:w="0" w:type="dxa"/>
            <w:right w:w="108" w:type="dxa"/>
          </w:tblCellMar>
        </w:tblPrEx>
        <w:trPr>
          <w:trHeight w:val="567" w:hRule="atLeast"/>
          <w:jc w:val="center"/>
        </w:trPr>
        <w:tc>
          <w:tcPr>
            <w:tcW w:w="10857"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auto"/>
                <w:kern w:val="0"/>
                <w:sz w:val="30"/>
                <w:szCs w:val="30"/>
                <w:u w:val="none"/>
                <w:lang w:val="en-US" w:eastAsia="zh-CN" w:bidi="ar"/>
              </w:rPr>
            </w:pPr>
            <w:r>
              <w:rPr>
                <w:rFonts w:hint="eastAsia" w:ascii="仿宋" w:hAnsi="仿宋" w:eastAsia="仿宋" w:cs="仿宋"/>
                <w:i w:val="0"/>
                <w:iCs w:val="0"/>
                <w:color w:val="auto"/>
                <w:kern w:val="0"/>
                <w:sz w:val="30"/>
                <w:szCs w:val="30"/>
                <w:u w:val="none"/>
                <w:lang w:val="en-US" w:eastAsia="zh-CN" w:bidi="ar"/>
              </w:rPr>
              <w:t>备注：县城中未在表中列明的路段均为一般路段</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keepNext w:val="0"/>
        <w:keepLines w:val="0"/>
        <w:pageBreakBefore w:val="0"/>
        <w:widowControl w:val="0"/>
        <w:tabs>
          <w:tab w:val="left" w:pos="1453"/>
        </w:tabs>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0"/>
        <w:rPr>
          <w:rFonts w:ascii="方正小标宋简体" w:hAnsi="仿宋" w:eastAsia="方正小标宋简体"/>
          <w:b w:val="0"/>
          <w:bCs/>
          <w:color w:val="000000"/>
          <w:kern w:val="0"/>
          <w:sz w:val="44"/>
          <w:szCs w:val="44"/>
        </w:rPr>
      </w:pPr>
      <w:r>
        <w:rPr>
          <w:rFonts w:hint="eastAsia" w:ascii="方正小标宋简体" w:hAnsi="仿宋" w:eastAsia="方正小标宋简体"/>
          <w:b w:val="0"/>
          <w:bCs/>
          <w:color w:val="000000"/>
          <w:kern w:val="0"/>
          <w:sz w:val="44"/>
          <w:szCs w:val="44"/>
          <w:lang w:val="en-US" w:eastAsia="zh-CN"/>
        </w:rPr>
        <w:t>范</w:t>
      </w:r>
      <w:r>
        <w:rPr>
          <w:rFonts w:hint="eastAsia" w:ascii="方正小标宋简体" w:hAnsi="仿宋" w:eastAsia="方正小标宋简体"/>
          <w:b w:val="0"/>
          <w:bCs/>
          <w:color w:val="000000"/>
          <w:kern w:val="0"/>
          <w:sz w:val="44"/>
          <w:szCs w:val="44"/>
        </w:rPr>
        <w:t>县烟草制品零售点勘验办法及测量图例</w:t>
      </w:r>
    </w:p>
    <w:p>
      <w:pPr>
        <w:widowControl/>
        <w:ind w:firstLine="630"/>
        <w:outlineLvl w:val="1"/>
        <w:rPr>
          <w:rFonts w:hint="eastAsia" w:ascii="黑体" w:hAnsi="黑体" w:eastAsia="黑体"/>
          <w:color w:val="000000"/>
          <w:kern w:val="0"/>
          <w:szCs w:val="32"/>
        </w:rPr>
      </w:pPr>
    </w:p>
    <w:p>
      <w:pPr>
        <w:keepNext w:val="0"/>
        <w:keepLines w:val="0"/>
        <w:pageBreakBefore w:val="0"/>
        <w:widowControl/>
        <w:kinsoku/>
        <w:wordWrap/>
        <w:overflowPunct/>
        <w:topLinePunct w:val="0"/>
        <w:autoSpaceDE/>
        <w:autoSpaceDN/>
        <w:bidi w:val="0"/>
        <w:adjustRightInd/>
        <w:snapToGrid/>
        <w:spacing w:line="576" w:lineRule="exact"/>
        <w:ind w:firstLine="630"/>
        <w:textAlignment w:val="auto"/>
        <w:outlineLvl w:val="1"/>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一、常见申请点与参照零售点间隔距离的测量方法：</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bookmarkStart w:id="0" w:name="_Hlk58414475"/>
      <w:r>
        <w:rPr>
          <w:rFonts w:hint="eastAsia" w:ascii="仿宋_GB2312" w:hAnsi="仿宋_GB2312" w:eastAsia="仿宋_GB2312" w:cs="仿宋_GB2312"/>
          <w:color w:val="000000"/>
          <w:kern w:val="0"/>
          <w:sz w:val="32"/>
          <w:szCs w:val="32"/>
        </w:rPr>
        <w:t>道路无障碍物可通行的，</w:t>
      </w:r>
      <w:bookmarkEnd w:id="0"/>
      <w:r>
        <w:rPr>
          <w:rFonts w:hint="eastAsia" w:ascii="仿宋_GB2312" w:hAnsi="仿宋_GB2312" w:eastAsia="仿宋_GB2312" w:cs="仿宋_GB2312"/>
          <w:color w:val="000000"/>
          <w:kern w:val="0"/>
          <w:sz w:val="32"/>
          <w:szCs w:val="32"/>
        </w:rPr>
        <w:t>按申请点与参照零售点门面边角点最近距离测量，如下图：</w:t>
      </w:r>
    </w:p>
    <w:p>
      <w:pPr>
        <w:widowControl/>
        <w:jc w:val="center"/>
        <w:rPr>
          <w:rFonts w:ascii="仿宋" w:hAnsi="仿宋"/>
          <w:color w:val="000000"/>
          <w:kern w:val="0"/>
          <w:sz w:val="30"/>
          <w:szCs w:val="30"/>
        </w:rPr>
      </w:pPr>
      <w:r>
        <w:rPr>
          <w:rFonts w:ascii="仿宋" w:hAnsi="仿宋"/>
          <w:color w:val="000000"/>
          <w:kern w:val="0"/>
          <w:sz w:val="30"/>
          <w:szCs w:val="30"/>
        </w:rPr>
        <w:drawing>
          <wp:inline distT="0" distB="0" distL="114300" distR="114300">
            <wp:extent cx="4572000" cy="1638300"/>
            <wp:effectExtent l="0" t="0" r="0" b="0"/>
            <wp:docPr id="1" name="图片 1" descr="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同侧.png"/>
                    <pic:cNvPicPr>
                      <a:picLocks noChangeAspect="1"/>
                    </pic:cNvPicPr>
                  </pic:nvPicPr>
                  <pic:blipFill>
                    <a:blip r:embed="rId5"/>
                    <a:stretch>
                      <a:fillRect/>
                    </a:stretch>
                  </pic:blipFill>
                  <pic:spPr>
                    <a:xfrm>
                      <a:off x="0" y="0"/>
                      <a:ext cx="4572000" cy="1638300"/>
                    </a:xfrm>
                    <a:prstGeom prst="rect">
                      <a:avLst/>
                    </a:prstGeom>
                    <a:noFill/>
                    <a:ln>
                      <a:noFill/>
                    </a:ln>
                  </pic:spPr>
                </pic:pic>
              </a:graphicData>
            </a:graphic>
          </wp:inline>
        </w:drawing>
      </w:r>
    </w:p>
    <w:p>
      <w:pPr>
        <w:widowControl/>
        <w:jc w:val="center"/>
        <w:outlineLvl w:val="2"/>
        <w:rPr>
          <w:rFonts w:ascii="黑体" w:hAnsi="黑体" w:eastAsia="黑体"/>
          <w:kern w:val="0"/>
          <w:sz w:val="28"/>
          <w:szCs w:val="28"/>
        </w:rPr>
      </w:pPr>
      <w:r>
        <w:rPr>
          <w:rFonts w:hint="eastAsia" w:ascii="黑体" w:hAnsi="黑体" w:eastAsia="黑体"/>
          <w:kern w:val="0"/>
          <w:sz w:val="28"/>
          <w:szCs w:val="28"/>
        </w:rPr>
        <w:t>图示一：申请点与零售点位于街道同侧</w:t>
      </w:r>
    </w:p>
    <w:p>
      <w:pPr>
        <w:widowControl/>
        <w:jc w:val="center"/>
        <w:outlineLvl w:val="2"/>
        <w:rPr>
          <w:rFonts w:ascii="黑体" w:hAnsi="黑体" w:eastAsia="黑体"/>
          <w:kern w:val="0"/>
          <w:sz w:val="28"/>
          <w:szCs w:val="28"/>
        </w:rPr>
      </w:pPr>
    </w:p>
    <w:p>
      <w:pPr>
        <w:widowControl/>
        <w:jc w:val="center"/>
        <w:rPr>
          <w:rFonts w:ascii="仿宋" w:hAnsi="仿宋"/>
          <w:kern w:val="0"/>
          <w:sz w:val="30"/>
          <w:szCs w:val="30"/>
        </w:rPr>
      </w:pPr>
      <w:r>
        <w:rPr>
          <w:rFonts w:ascii="仿宋" w:hAnsi="仿宋"/>
          <w:color w:val="000000"/>
          <w:kern w:val="0"/>
          <w:sz w:val="30"/>
          <w:szCs w:val="30"/>
        </w:rPr>
        <w:drawing>
          <wp:inline distT="0" distB="0" distL="114300" distR="114300">
            <wp:extent cx="4572000" cy="2038350"/>
            <wp:effectExtent l="0" t="0" r="0" b="0"/>
            <wp:docPr id="2" name="图片 2" descr="不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不同侧.png"/>
                    <pic:cNvPicPr>
                      <a:picLocks noChangeAspect="1"/>
                    </pic:cNvPicPr>
                  </pic:nvPicPr>
                  <pic:blipFill>
                    <a:blip r:embed="rId6"/>
                    <a:stretch>
                      <a:fillRect/>
                    </a:stretch>
                  </pic:blipFill>
                  <pic:spPr>
                    <a:xfrm>
                      <a:off x="0" y="0"/>
                      <a:ext cx="4572000" cy="2038350"/>
                    </a:xfrm>
                    <a:prstGeom prst="rect">
                      <a:avLst/>
                    </a:prstGeom>
                    <a:noFill/>
                    <a:ln>
                      <a:noFill/>
                    </a:ln>
                  </pic:spPr>
                </pic:pic>
              </a:graphicData>
            </a:graphic>
          </wp:inline>
        </w:drawing>
      </w:r>
    </w:p>
    <w:p>
      <w:pPr>
        <w:widowControl/>
        <w:jc w:val="center"/>
        <w:outlineLvl w:val="2"/>
        <w:rPr>
          <w:rFonts w:ascii="仿宋" w:hAnsi="仿宋"/>
          <w:kern w:val="0"/>
          <w:sz w:val="30"/>
          <w:szCs w:val="30"/>
        </w:rPr>
      </w:pPr>
      <w:r>
        <w:rPr>
          <w:rFonts w:hint="eastAsia" w:ascii="黑体" w:hAnsi="黑体" w:eastAsia="黑体"/>
          <w:kern w:val="0"/>
          <w:sz w:val="28"/>
          <w:szCs w:val="28"/>
        </w:rPr>
        <w:t>图示二：申请点位于零售点的街道对面（无障碍物）</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bookmarkStart w:id="1" w:name="_Hlk58414604"/>
      <w:r>
        <w:rPr>
          <w:rFonts w:hint="eastAsia" w:ascii="仿宋_GB2312" w:hAnsi="仿宋_GB2312" w:eastAsia="仿宋_GB2312" w:cs="仿宋_GB2312"/>
          <w:color w:val="000000"/>
          <w:kern w:val="0"/>
          <w:sz w:val="32"/>
          <w:szCs w:val="32"/>
        </w:rPr>
        <w:t>申请点与参照零售点之间存在障碍物的</w:t>
      </w:r>
      <w:bookmarkEnd w:id="1"/>
      <w:r>
        <w:rPr>
          <w:rFonts w:hint="eastAsia" w:ascii="仿宋_GB2312" w:hAnsi="仿宋_GB2312" w:eastAsia="仿宋_GB2312" w:cs="仿宋_GB2312"/>
          <w:color w:val="000000"/>
          <w:kern w:val="0"/>
          <w:sz w:val="32"/>
          <w:szCs w:val="32"/>
        </w:rPr>
        <w:t>，按申请点与零售点门面边角点相邻最近距离测量，如下图：</w:t>
      </w:r>
    </w:p>
    <w:p>
      <w:pPr>
        <w:widowControl/>
        <w:jc w:val="center"/>
        <w:rPr>
          <w:rFonts w:ascii="仿宋" w:hAnsi="仿宋"/>
          <w:kern w:val="0"/>
          <w:sz w:val="30"/>
          <w:szCs w:val="30"/>
        </w:rPr>
      </w:pPr>
      <w:r>
        <w:rPr>
          <w:rFonts w:ascii="仿宋" w:hAnsi="仿宋"/>
          <w:kern w:val="0"/>
          <w:sz w:val="30"/>
          <w:szCs w:val="30"/>
        </w:rPr>
        <w:drawing>
          <wp:inline distT="0" distB="0" distL="114300" distR="114300">
            <wp:extent cx="4572000" cy="2019300"/>
            <wp:effectExtent l="0" t="0" r="0" b="0"/>
            <wp:docPr id="3" name="图片 3"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png"/>
                    <pic:cNvPicPr>
                      <a:picLocks noChangeAspect="1"/>
                    </pic:cNvPicPr>
                  </pic:nvPicPr>
                  <pic:blipFill>
                    <a:blip r:embed="rId7"/>
                    <a:stretch>
                      <a:fillRect/>
                    </a:stretch>
                  </pic:blipFill>
                  <pic:spPr>
                    <a:xfrm>
                      <a:off x="0" y="0"/>
                      <a:ext cx="4572000" cy="2019300"/>
                    </a:xfrm>
                    <a:prstGeom prst="rect">
                      <a:avLst/>
                    </a:prstGeom>
                    <a:noFill/>
                    <a:ln>
                      <a:noFill/>
                    </a:ln>
                  </pic:spPr>
                </pic:pic>
              </a:graphicData>
            </a:graphic>
          </wp:inline>
        </w:drawing>
      </w:r>
    </w:p>
    <w:p>
      <w:pPr>
        <w:widowControl/>
        <w:jc w:val="center"/>
        <w:outlineLvl w:val="2"/>
        <w:rPr>
          <w:rFonts w:ascii="黑体" w:hAnsi="黑体" w:eastAsia="黑体"/>
          <w:kern w:val="0"/>
          <w:sz w:val="28"/>
          <w:szCs w:val="28"/>
        </w:rPr>
      </w:pPr>
      <w:r>
        <w:rPr>
          <w:rFonts w:hint="eastAsia" w:ascii="黑体" w:hAnsi="黑体" w:eastAsia="黑体"/>
          <w:kern w:val="0"/>
          <w:sz w:val="28"/>
          <w:szCs w:val="28"/>
        </w:rPr>
        <w:t>图示三：申请点与零售点之间有绿化带(隔离带)</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bookmarkStart w:id="2" w:name="_Hlk58487178"/>
      <w:r>
        <w:rPr>
          <w:rFonts w:hint="eastAsia" w:ascii="仿宋_GB2312" w:hAnsi="仿宋_GB2312" w:eastAsia="仿宋_GB2312" w:cs="仿宋_GB2312"/>
          <w:color w:val="000000"/>
          <w:kern w:val="0"/>
          <w:sz w:val="32"/>
          <w:szCs w:val="32"/>
        </w:rPr>
        <w:t>申请点与参照零售点的</w:t>
      </w:r>
      <w:bookmarkEnd w:id="2"/>
      <w:r>
        <w:rPr>
          <w:rFonts w:hint="eastAsia" w:ascii="仿宋_GB2312" w:hAnsi="仿宋_GB2312" w:eastAsia="仿宋_GB2312" w:cs="仿宋_GB2312"/>
          <w:color w:val="000000"/>
          <w:kern w:val="0"/>
          <w:sz w:val="32"/>
          <w:szCs w:val="32"/>
        </w:rPr>
        <w:t>之间设有斑马线的，按申请点与零售点间沿斑马线行进的最短距离测量，如下图：</w:t>
      </w:r>
    </w:p>
    <w:p>
      <w:pPr>
        <w:widowControl/>
        <w:jc w:val="center"/>
        <w:rPr>
          <w:rFonts w:ascii="仿宋" w:hAnsi="仿宋"/>
          <w:kern w:val="0"/>
          <w:sz w:val="30"/>
          <w:szCs w:val="30"/>
        </w:rPr>
      </w:pPr>
      <w:r>
        <w:rPr>
          <w:rFonts w:ascii="仿宋" w:hAnsi="仿宋"/>
          <w:kern w:val="0"/>
          <w:sz w:val="30"/>
          <w:szCs w:val="30"/>
        </w:rPr>
        <w:drawing>
          <wp:inline distT="0" distB="0" distL="114300" distR="114300">
            <wp:extent cx="4572000" cy="2867025"/>
            <wp:effectExtent l="0" t="0" r="0" b="9525"/>
            <wp:docPr id="4" name="图片 4" descr="图片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6.png"/>
                    <pic:cNvPicPr>
                      <a:picLocks noChangeAspect="1"/>
                    </pic:cNvPicPr>
                  </pic:nvPicPr>
                  <pic:blipFill>
                    <a:blip r:embed="rId8"/>
                    <a:stretch>
                      <a:fillRect/>
                    </a:stretch>
                  </pic:blipFill>
                  <pic:spPr>
                    <a:xfrm>
                      <a:off x="0" y="0"/>
                      <a:ext cx="4572000" cy="2867025"/>
                    </a:xfrm>
                    <a:prstGeom prst="rect">
                      <a:avLst/>
                    </a:prstGeom>
                    <a:noFill/>
                    <a:ln>
                      <a:noFill/>
                    </a:ln>
                  </pic:spPr>
                </pic:pic>
              </a:graphicData>
            </a:graphic>
          </wp:inline>
        </w:drawing>
      </w:r>
    </w:p>
    <w:p>
      <w:pPr>
        <w:widowControl/>
        <w:jc w:val="center"/>
        <w:outlineLvl w:val="2"/>
        <w:rPr>
          <w:rFonts w:ascii="黑体" w:hAnsi="黑体" w:eastAsia="黑体"/>
          <w:kern w:val="0"/>
          <w:sz w:val="28"/>
          <w:szCs w:val="28"/>
        </w:rPr>
      </w:pPr>
      <w:r>
        <w:rPr>
          <w:rFonts w:hint="eastAsia" w:ascii="黑体" w:hAnsi="黑体" w:eastAsia="黑体"/>
          <w:kern w:val="0"/>
          <w:sz w:val="28"/>
          <w:szCs w:val="28"/>
        </w:rPr>
        <w:t xml:space="preserve">图示四：申请点与零售点之间有斑马线 </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4.申请点参照零售点隔河相望附近有桥梁通行的，应按正常行进的最短距离测量，如下图：</w:t>
      </w:r>
    </w:p>
    <w:p>
      <w:pPr>
        <w:widowControl/>
        <w:ind w:firstLine="622"/>
        <w:rPr>
          <w:rFonts w:ascii="仿宋" w:hAnsi="仿宋"/>
          <w:kern w:val="0"/>
          <w:szCs w:val="32"/>
        </w:rPr>
      </w:pPr>
    </w:p>
    <w:p>
      <w:pPr>
        <w:widowControl/>
        <w:jc w:val="center"/>
        <w:outlineLvl w:val="2"/>
        <w:rPr>
          <w:rFonts w:ascii="黑体" w:hAnsi="黑体" w:eastAsia="黑体"/>
          <w:kern w:val="0"/>
          <w:sz w:val="28"/>
          <w:szCs w:val="28"/>
        </w:rPr>
      </w:pPr>
      <w:r>
        <w:rPr>
          <w:rFonts w:ascii="黑体" w:hAnsi="黑体" w:eastAsia="黑体"/>
          <w:kern w:val="0"/>
          <w:sz w:val="28"/>
          <w:szCs w:val="28"/>
        </w:rPr>
        <w:drawing>
          <wp:inline distT="0" distB="0" distL="114300" distR="114300">
            <wp:extent cx="4572000" cy="3181350"/>
            <wp:effectExtent l="0" t="0" r="0" b="0"/>
            <wp:docPr id="5" name="图片 5" descr="图片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2.png"/>
                    <pic:cNvPicPr>
                      <a:picLocks noChangeAspect="1"/>
                    </pic:cNvPicPr>
                  </pic:nvPicPr>
                  <pic:blipFill>
                    <a:blip r:embed="rId9"/>
                    <a:stretch>
                      <a:fillRect/>
                    </a:stretch>
                  </pic:blipFill>
                  <pic:spPr>
                    <a:xfrm>
                      <a:off x="0" y="0"/>
                      <a:ext cx="4572000" cy="3181350"/>
                    </a:xfrm>
                    <a:prstGeom prst="rect">
                      <a:avLst/>
                    </a:prstGeom>
                    <a:noFill/>
                    <a:ln>
                      <a:noFill/>
                    </a:ln>
                  </pic:spPr>
                </pic:pic>
              </a:graphicData>
            </a:graphic>
          </wp:inline>
        </w:drawing>
      </w:r>
    </w:p>
    <w:p>
      <w:pPr>
        <w:widowControl/>
        <w:spacing w:line="320" w:lineRule="exact"/>
        <w:jc w:val="center"/>
        <w:outlineLvl w:val="2"/>
        <w:rPr>
          <w:rFonts w:ascii="黑体" w:hAnsi="黑体" w:eastAsia="黑体"/>
          <w:kern w:val="0"/>
          <w:sz w:val="28"/>
          <w:szCs w:val="28"/>
        </w:rPr>
      </w:pPr>
      <w:r>
        <w:rPr>
          <w:rFonts w:hint="eastAsia" w:ascii="黑体" w:hAnsi="黑体" w:eastAsia="黑体"/>
          <w:kern w:val="0"/>
          <w:sz w:val="28"/>
          <w:szCs w:val="28"/>
        </w:rPr>
        <w:t>图示五：申请点与参照零售点隔河相望</w:t>
      </w:r>
    </w:p>
    <w:p>
      <w:pPr>
        <w:widowControl/>
        <w:jc w:val="center"/>
        <w:outlineLvl w:val="2"/>
        <w:rPr>
          <w:rFonts w:ascii="黑体" w:hAnsi="黑体" w:eastAsia="黑体"/>
          <w:kern w:val="0"/>
          <w:sz w:val="28"/>
          <w:szCs w:val="28"/>
        </w:rPr>
      </w:pP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5.申请点位于参照零售点相邻街道转角处，成直角、圆角或弧形的，应贴近墙角按门面边角点相邻最近距离测量，如下图：</w:t>
      </w:r>
    </w:p>
    <w:p>
      <w:pPr>
        <w:widowControl/>
        <w:ind w:firstLine="592" w:firstLineChars="200"/>
        <w:rPr>
          <w:rFonts w:ascii="仿宋" w:hAnsi="仿宋"/>
          <w:kern w:val="0"/>
          <w:sz w:val="30"/>
          <w:szCs w:val="30"/>
        </w:rPr>
      </w:pPr>
      <w:r>
        <w:rPr>
          <w:rFonts w:ascii="仿宋" w:hAnsi="仿宋"/>
          <w:kern w:val="0"/>
          <w:sz w:val="30"/>
          <w:szCs w:val="30"/>
        </w:rPr>
        <w:drawing>
          <wp:inline distT="0" distB="0" distL="114300" distR="114300">
            <wp:extent cx="4572000" cy="2124075"/>
            <wp:effectExtent l="0" t="0" r="0" b="9525"/>
            <wp:docPr id="6" name="图片 6" descr="转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转角.png"/>
                    <pic:cNvPicPr>
                      <a:picLocks noChangeAspect="1"/>
                    </pic:cNvPicPr>
                  </pic:nvPicPr>
                  <pic:blipFill>
                    <a:blip r:embed="rId10"/>
                    <a:stretch>
                      <a:fillRect/>
                    </a:stretch>
                  </pic:blipFill>
                  <pic:spPr>
                    <a:xfrm>
                      <a:off x="0" y="0"/>
                      <a:ext cx="4572000" cy="2124075"/>
                    </a:xfrm>
                    <a:prstGeom prst="rect">
                      <a:avLst/>
                    </a:prstGeom>
                    <a:noFill/>
                    <a:ln>
                      <a:noFill/>
                    </a:ln>
                  </pic:spPr>
                </pic:pic>
              </a:graphicData>
            </a:graphic>
          </wp:inline>
        </w:drawing>
      </w:r>
    </w:p>
    <w:p>
      <w:pPr>
        <w:widowControl/>
        <w:ind w:firstLine="630"/>
        <w:jc w:val="center"/>
        <w:outlineLvl w:val="2"/>
        <w:rPr>
          <w:rFonts w:ascii="仿宋" w:hAnsi="仿宋"/>
          <w:color w:val="000000"/>
          <w:kern w:val="0"/>
          <w:szCs w:val="32"/>
        </w:rPr>
      </w:pPr>
      <w:r>
        <w:rPr>
          <w:rFonts w:hint="eastAsia" w:ascii="黑体" w:hAnsi="黑体" w:eastAsia="黑体"/>
          <w:kern w:val="0"/>
          <w:sz w:val="28"/>
          <w:szCs w:val="28"/>
        </w:rPr>
        <w:t>图示六：申请点位于参照零售点相邻街道</w:t>
      </w:r>
      <w:r>
        <w:rPr>
          <w:rFonts w:hint="eastAsia" w:ascii="黑体" w:hAnsi="黑体" w:eastAsia="黑体"/>
          <w:kern w:val="0"/>
          <w:sz w:val="30"/>
          <w:szCs w:val="30"/>
        </w:rPr>
        <w:t>转角处</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6.申请点与参照零售点属前后楼房的，若申请点或参照零售点任一有后门可通行的，按后门可通行的最短距离测量：</w:t>
      </w:r>
    </w:p>
    <w:p>
      <w:pPr>
        <w:widowControl/>
        <w:jc w:val="center"/>
        <w:rPr>
          <w:rFonts w:ascii="仿宋" w:hAnsi="仿宋"/>
          <w:kern w:val="0"/>
          <w:sz w:val="30"/>
          <w:szCs w:val="30"/>
        </w:rPr>
      </w:pPr>
      <w:r>
        <w:rPr>
          <w:rFonts w:ascii="仿宋" w:hAnsi="仿宋"/>
          <w:kern w:val="0"/>
          <w:sz w:val="30"/>
          <w:szCs w:val="30"/>
        </w:rPr>
        <w:drawing>
          <wp:inline distT="0" distB="0" distL="114300" distR="114300">
            <wp:extent cx="2428875" cy="2857500"/>
            <wp:effectExtent l="0" t="0" r="9525" b="0"/>
            <wp:docPr id="7" name="图片 7" descr="楼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楼房.png"/>
                    <pic:cNvPicPr>
                      <a:picLocks noChangeAspect="1"/>
                    </pic:cNvPicPr>
                  </pic:nvPicPr>
                  <pic:blipFill>
                    <a:blip r:embed="rId11"/>
                    <a:stretch>
                      <a:fillRect/>
                    </a:stretch>
                  </pic:blipFill>
                  <pic:spPr>
                    <a:xfrm>
                      <a:off x="0" y="0"/>
                      <a:ext cx="2428875" cy="2857500"/>
                    </a:xfrm>
                    <a:prstGeom prst="rect">
                      <a:avLst/>
                    </a:prstGeom>
                    <a:noFill/>
                    <a:ln>
                      <a:noFill/>
                    </a:ln>
                  </pic:spPr>
                </pic:pic>
              </a:graphicData>
            </a:graphic>
          </wp:inline>
        </w:drawing>
      </w:r>
    </w:p>
    <w:p>
      <w:pPr>
        <w:widowControl/>
        <w:ind w:firstLine="630"/>
        <w:jc w:val="center"/>
        <w:outlineLvl w:val="2"/>
        <w:rPr>
          <w:rFonts w:ascii="仿宋" w:hAnsi="仿宋"/>
          <w:kern w:val="0"/>
          <w:sz w:val="30"/>
          <w:szCs w:val="30"/>
        </w:rPr>
      </w:pPr>
      <w:r>
        <w:rPr>
          <w:rFonts w:hint="eastAsia" w:ascii="黑体" w:hAnsi="黑体" w:eastAsia="黑体"/>
          <w:kern w:val="0"/>
          <w:sz w:val="28"/>
          <w:szCs w:val="28"/>
        </w:rPr>
        <w:t>图示七：申请点与参照零售点属前后楼房且有后门通行的</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7.申请点位于街道十字路口且参照零售点位于街道对面的，按可通行的最短距离测量，如下图：</w:t>
      </w:r>
    </w:p>
    <w:p>
      <w:pPr>
        <w:widowControl/>
        <w:jc w:val="center"/>
        <w:rPr>
          <w:rFonts w:ascii="黑体" w:hAnsi="黑体" w:eastAsia="黑体"/>
          <w:kern w:val="0"/>
          <w:sz w:val="28"/>
          <w:szCs w:val="28"/>
        </w:rPr>
      </w:pPr>
      <w:r>
        <w:rPr>
          <w:rFonts w:ascii="仿宋" w:hAnsi="仿宋"/>
          <w:kern w:val="0"/>
          <w:sz w:val="30"/>
          <w:szCs w:val="30"/>
        </w:rPr>
        <w:drawing>
          <wp:inline distT="0" distB="0" distL="114300" distR="114300">
            <wp:extent cx="3429000" cy="2800350"/>
            <wp:effectExtent l="0" t="0" r="0" b="0"/>
            <wp:docPr id="8" name="图片 8" descr="图片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1.png"/>
                    <pic:cNvPicPr>
                      <a:picLocks noChangeAspect="1"/>
                    </pic:cNvPicPr>
                  </pic:nvPicPr>
                  <pic:blipFill>
                    <a:blip r:embed="rId12"/>
                    <a:stretch>
                      <a:fillRect/>
                    </a:stretch>
                  </pic:blipFill>
                  <pic:spPr>
                    <a:xfrm>
                      <a:off x="0" y="0"/>
                      <a:ext cx="3429000" cy="2800350"/>
                    </a:xfrm>
                    <a:prstGeom prst="rect">
                      <a:avLst/>
                    </a:prstGeom>
                    <a:noFill/>
                    <a:ln>
                      <a:noFill/>
                    </a:ln>
                  </pic:spPr>
                </pic:pic>
              </a:graphicData>
            </a:graphic>
          </wp:inline>
        </w:drawing>
      </w:r>
    </w:p>
    <w:p>
      <w:pPr>
        <w:widowControl/>
        <w:jc w:val="center"/>
        <w:outlineLvl w:val="2"/>
        <w:rPr>
          <w:rFonts w:ascii="黑体" w:hAnsi="黑体" w:eastAsia="黑体"/>
          <w:kern w:val="0"/>
          <w:sz w:val="28"/>
          <w:szCs w:val="28"/>
        </w:rPr>
      </w:pPr>
      <w:r>
        <w:rPr>
          <w:rFonts w:hint="eastAsia" w:ascii="黑体" w:hAnsi="黑体" w:eastAsia="黑体"/>
          <w:kern w:val="0"/>
          <w:sz w:val="28"/>
          <w:szCs w:val="28"/>
        </w:rPr>
        <w:t>图示八：申请点位于街道十字路口，参照零售点位于街道对面</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8.申请点位于街道十字路口，与参照零售点呈对角，路口无红绿灯、斑马线的，按最近一侧有门的边角点距离测量，如下图：</w:t>
      </w:r>
    </w:p>
    <w:p>
      <w:pPr>
        <w:widowControl/>
        <w:jc w:val="center"/>
        <w:rPr>
          <w:rFonts w:ascii="仿宋" w:hAnsi="仿宋"/>
          <w:kern w:val="0"/>
          <w:sz w:val="30"/>
          <w:szCs w:val="30"/>
        </w:rPr>
      </w:pPr>
      <w:r>
        <w:rPr>
          <w:rFonts w:ascii="仿宋" w:hAnsi="仿宋"/>
          <w:kern w:val="0"/>
          <w:sz w:val="30"/>
          <w:szCs w:val="30"/>
        </w:rPr>
        <w:drawing>
          <wp:inline distT="0" distB="0" distL="114300" distR="114300">
            <wp:extent cx="3429000" cy="2762250"/>
            <wp:effectExtent l="0" t="0" r="0" b="0"/>
            <wp:docPr id="9" name="图片 9" descr="图片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0.png"/>
                    <pic:cNvPicPr>
                      <a:picLocks noChangeAspect="1"/>
                    </pic:cNvPicPr>
                  </pic:nvPicPr>
                  <pic:blipFill>
                    <a:blip r:embed="rId13"/>
                    <a:stretch>
                      <a:fillRect/>
                    </a:stretch>
                  </pic:blipFill>
                  <pic:spPr>
                    <a:xfrm>
                      <a:off x="0" y="0"/>
                      <a:ext cx="3429000" cy="2762250"/>
                    </a:xfrm>
                    <a:prstGeom prst="rect">
                      <a:avLst/>
                    </a:prstGeom>
                    <a:noFill/>
                    <a:ln>
                      <a:noFill/>
                    </a:ln>
                  </pic:spPr>
                </pic:pic>
              </a:graphicData>
            </a:graphic>
          </wp:inline>
        </w:drawing>
      </w:r>
    </w:p>
    <w:p>
      <w:pPr>
        <w:widowControl/>
        <w:spacing w:line="320" w:lineRule="exact"/>
        <w:ind w:right="494" w:rightChars="240" w:firstLine="704" w:firstLineChars="255"/>
        <w:jc w:val="center"/>
        <w:outlineLvl w:val="2"/>
        <w:rPr>
          <w:rFonts w:ascii="黑体" w:hAnsi="黑体" w:eastAsia="黑体"/>
          <w:kern w:val="0"/>
          <w:sz w:val="28"/>
          <w:szCs w:val="28"/>
        </w:rPr>
      </w:pPr>
      <w:r>
        <w:rPr>
          <w:rFonts w:hint="eastAsia" w:ascii="黑体" w:hAnsi="黑体" w:eastAsia="黑体"/>
          <w:kern w:val="0"/>
          <w:sz w:val="28"/>
          <w:szCs w:val="28"/>
        </w:rPr>
        <w:t>图示九：申请点位于街道十字路口，与参照零售点呈对角（无红绿灯、斑马线）</w:t>
      </w: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9.申请点位于街道十字路口，与参照零售点呈对角，在路口有红绿灯、斑马线的，应沿斑马线行进的最短距离测量，如下图：</w:t>
      </w:r>
    </w:p>
    <w:p>
      <w:pPr>
        <w:widowControl/>
        <w:jc w:val="center"/>
        <w:rPr>
          <w:rFonts w:ascii="仿宋" w:hAnsi="仿宋"/>
          <w:kern w:val="0"/>
          <w:sz w:val="30"/>
          <w:szCs w:val="30"/>
        </w:rPr>
      </w:pPr>
      <w:r>
        <w:rPr>
          <w:rFonts w:ascii="仿宋" w:hAnsi="仿宋"/>
          <w:kern w:val="0"/>
          <w:sz w:val="30"/>
          <w:szCs w:val="30"/>
        </w:rPr>
        <w:drawing>
          <wp:inline distT="0" distB="0" distL="114300" distR="114300">
            <wp:extent cx="3810000" cy="2800350"/>
            <wp:effectExtent l="0" t="0" r="0" b="0"/>
            <wp:docPr id="10" name="图片 10" descr="图片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9.png"/>
                    <pic:cNvPicPr>
                      <a:picLocks noChangeAspect="1"/>
                    </pic:cNvPicPr>
                  </pic:nvPicPr>
                  <pic:blipFill>
                    <a:blip r:embed="rId14"/>
                    <a:stretch>
                      <a:fillRect/>
                    </a:stretch>
                  </pic:blipFill>
                  <pic:spPr>
                    <a:xfrm>
                      <a:off x="0" y="0"/>
                      <a:ext cx="3810000" cy="2800350"/>
                    </a:xfrm>
                    <a:prstGeom prst="rect">
                      <a:avLst/>
                    </a:prstGeom>
                    <a:noFill/>
                    <a:ln>
                      <a:noFill/>
                    </a:ln>
                  </pic:spPr>
                </pic:pic>
              </a:graphicData>
            </a:graphic>
          </wp:inline>
        </w:drawing>
      </w:r>
    </w:p>
    <w:p>
      <w:pPr>
        <w:widowControl/>
        <w:spacing w:line="320" w:lineRule="exact"/>
        <w:jc w:val="center"/>
        <w:outlineLvl w:val="2"/>
        <w:rPr>
          <w:rFonts w:ascii="黑体" w:hAnsi="黑体" w:eastAsia="黑体"/>
          <w:kern w:val="0"/>
          <w:sz w:val="28"/>
          <w:szCs w:val="28"/>
        </w:rPr>
      </w:pPr>
      <w:r>
        <w:rPr>
          <w:rFonts w:hint="eastAsia" w:ascii="黑体" w:hAnsi="黑体" w:eastAsia="黑体"/>
          <w:kern w:val="0"/>
          <w:sz w:val="28"/>
          <w:szCs w:val="28"/>
        </w:rPr>
        <w:t>图示十：申请点位于街道十字路口，与参照零售点呈对角，</w:t>
      </w:r>
    </w:p>
    <w:p>
      <w:pPr>
        <w:widowControl/>
        <w:spacing w:line="320" w:lineRule="exact"/>
        <w:ind w:firstLine="622"/>
        <w:jc w:val="center"/>
        <w:rPr>
          <w:rFonts w:ascii="仿宋_GB2312" w:eastAsia="仿宋_GB2312"/>
          <w:kern w:val="0"/>
          <w:sz w:val="30"/>
          <w:szCs w:val="30"/>
        </w:rPr>
      </w:pPr>
      <w:r>
        <w:rPr>
          <w:rFonts w:hint="eastAsia" w:ascii="黑体" w:hAnsi="黑体" w:eastAsia="黑体"/>
          <w:kern w:val="0"/>
          <w:sz w:val="28"/>
          <w:szCs w:val="28"/>
        </w:rPr>
        <w:t>路口有红绿灯、斑马线</w:t>
      </w:r>
    </w:p>
    <w:p>
      <w:pPr>
        <w:widowControl/>
        <w:jc w:val="center"/>
        <w:rPr>
          <w:rFonts w:ascii="仿宋" w:hAnsi="仿宋"/>
          <w:kern w:val="0"/>
          <w:sz w:val="30"/>
          <w:szCs w:val="30"/>
        </w:rPr>
      </w:pPr>
    </w:p>
    <w:p>
      <w:pPr>
        <w:keepNext w:val="0"/>
        <w:keepLines w:val="0"/>
        <w:pageBreakBefore w:val="0"/>
        <w:widowControl/>
        <w:kinsoku/>
        <w:wordWrap/>
        <w:overflowPunct/>
        <w:topLinePunct w:val="0"/>
        <w:autoSpaceDE/>
        <w:autoSpaceDN/>
        <w:bidi w:val="0"/>
        <w:adjustRightInd/>
        <w:snapToGrid/>
        <w:spacing w:line="576" w:lineRule="exact"/>
        <w:ind w:firstLine="622"/>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10.申请点位于各类综合性商品批发市场、集贸市场内部，按与参照零售点可通行的最短距离测量，如下图：</w:t>
      </w:r>
    </w:p>
    <w:p>
      <w:pPr>
        <w:widowControl/>
        <w:jc w:val="center"/>
        <w:rPr>
          <w:rFonts w:ascii="仿宋_GB2312" w:eastAsia="仿宋_GB2312"/>
          <w:kern w:val="0"/>
          <w:sz w:val="30"/>
          <w:szCs w:val="30"/>
        </w:rPr>
      </w:pPr>
      <w:r>
        <w:rPr>
          <w:rFonts w:ascii="仿宋_GB2312" w:eastAsia="仿宋_GB2312"/>
          <w:kern w:val="0"/>
          <w:sz w:val="30"/>
          <w:szCs w:val="30"/>
        </w:rPr>
        <w:drawing>
          <wp:inline distT="0" distB="0" distL="114300" distR="114300">
            <wp:extent cx="4572000" cy="30956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4572000" cy="3095625"/>
                    </a:xfrm>
                    <a:prstGeom prst="rect">
                      <a:avLst/>
                    </a:prstGeom>
                    <a:noFill/>
                    <a:ln>
                      <a:noFill/>
                    </a:ln>
                  </pic:spPr>
                </pic:pic>
              </a:graphicData>
            </a:graphic>
          </wp:inline>
        </w:drawing>
      </w:r>
    </w:p>
    <w:p>
      <w:pPr>
        <w:widowControl/>
        <w:spacing w:line="320" w:lineRule="exact"/>
        <w:jc w:val="center"/>
        <w:outlineLvl w:val="2"/>
        <w:rPr>
          <w:rFonts w:ascii="黑体" w:hAnsi="黑体" w:eastAsia="黑体"/>
          <w:color w:val="000000"/>
          <w:kern w:val="0"/>
          <w:szCs w:val="32"/>
        </w:rPr>
      </w:pPr>
      <w:r>
        <w:rPr>
          <w:rFonts w:hint="eastAsia" w:ascii="黑体" w:hAnsi="黑体" w:eastAsia="黑体"/>
          <w:kern w:val="0"/>
          <w:sz w:val="28"/>
          <w:szCs w:val="28"/>
        </w:rPr>
        <w:t>图示十一：申请点位于市场内部</w:t>
      </w:r>
    </w:p>
    <w:p>
      <w:pPr>
        <w:widowControl/>
        <w:ind w:firstLine="622"/>
        <w:rPr>
          <w:rFonts w:hint="eastAsia" w:ascii="黑体" w:hAnsi="黑体" w:eastAsia="黑体"/>
          <w:color w:val="000000"/>
          <w:kern w:val="0"/>
          <w:sz w:val="32"/>
          <w:szCs w:val="32"/>
        </w:rPr>
      </w:pPr>
    </w:p>
    <w:p>
      <w:pPr>
        <w:widowControl/>
        <w:ind w:firstLine="622"/>
        <w:rPr>
          <w:rFonts w:ascii="黑体" w:hAnsi="黑体" w:eastAsia="黑体"/>
          <w:color w:val="000000"/>
          <w:kern w:val="0"/>
          <w:sz w:val="32"/>
          <w:szCs w:val="32"/>
        </w:rPr>
      </w:pPr>
      <w:r>
        <w:rPr>
          <w:rFonts w:hint="eastAsia" w:ascii="黑体" w:hAnsi="黑体" w:eastAsia="黑体"/>
          <w:color w:val="000000"/>
          <w:kern w:val="0"/>
          <w:sz w:val="32"/>
          <w:szCs w:val="32"/>
        </w:rPr>
        <w:t>二、申请点位于中小学校和幼儿园附近的，按申请点与中小学、幼儿园通道口最近一侧边向外延伸至行人无障碍物可通行最短距离。</w:t>
      </w:r>
    </w:p>
    <w:p>
      <w:pPr>
        <w:widowControl/>
        <w:ind w:firstLine="630"/>
        <w:outlineLvl w:val="1"/>
        <w:rPr>
          <w:rFonts w:ascii="黑体" w:hAnsi="黑体" w:eastAsia="黑体"/>
          <w:color w:val="000000"/>
          <w:kern w:val="0"/>
          <w:sz w:val="32"/>
          <w:szCs w:val="32"/>
        </w:rPr>
      </w:pPr>
      <w:r>
        <w:rPr>
          <w:rFonts w:hint="eastAsia" w:ascii="黑体" w:hAnsi="黑体" w:eastAsia="黑体"/>
          <w:color w:val="000000"/>
          <w:kern w:val="0"/>
          <w:sz w:val="32"/>
          <w:szCs w:val="32"/>
        </w:rPr>
        <w:t>三、如果零售点或申请点有多个出入口，或两点间有多条通行路线的，应分别进行测量，以两点间测量的最短距离作为测量结果。</w:t>
      </w:r>
    </w:p>
    <w:p>
      <w:pPr>
        <w:widowControl/>
        <w:ind w:firstLine="630"/>
        <w:outlineLvl w:val="1"/>
        <w:rPr>
          <w:rFonts w:ascii="黑体" w:hAnsi="黑体" w:eastAsia="黑体"/>
          <w:color w:val="000000"/>
          <w:kern w:val="0"/>
          <w:sz w:val="32"/>
          <w:szCs w:val="32"/>
        </w:rPr>
      </w:pPr>
      <w:r>
        <w:rPr>
          <w:rFonts w:hint="eastAsia" w:ascii="黑体" w:hAnsi="黑体" w:eastAsia="黑体"/>
          <w:color w:val="000000"/>
          <w:kern w:val="0"/>
          <w:sz w:val="32"/>
          <w:szCs w:val="32"/>
        </w:rPr>
        <w:t>四、申请点经营面积，是指面向消费者或客户开放的经营场所实际使用面积，不包括墙体及天花板面积，不包括作为仓库、办公、厕所、住宿等非商品展示售卖区域，以烟草专卖局实际测量为准。</w:t>
      </w:r>
    </w:p>
    <w:p>
      <w:pPr>
        <w:widowControl/>
        <w:ind w:firstLine="630"/>
        <w:outlineLvl w:val="1"/>
        <w:rPr>
          <w:rFonts w:ascii="黑体" w:hAnsi="黑体" w:eastAsia="黑体"/>
          <w:color w:val="000000"/>
          <w:kern w:val="0"/>
          <w:sz w:val="32"/>
          <w:szCs w:val="32"/>
        </w:rPr>
      </w:pPr>
      <w:r>
        <w:rPr>
          <w:rFonts w:hint="eastAsia" w:ascii="黑体" w:hAnsi="黑体" w:eastAsia="黑体"/>
          <w:color w:val="000000"/>
          <w:kern w:val="0"/>
          <w:sz w:val="32"/>
          <w:szCs w:val="32"/>
        </w:rPr>
        <w:t>五、测量距离时，以参照零售点最近门面边角点为起始点，申请点最近门面边角点为终点，按可通行的最短线路测量。</w:t>
      </w:r>
    </w:p>
    <w:p>
      <w:pPr>
        <w:widowControl/>
        <w:ind w:firstLine="630"/>
        <w:outlineLvl w:val="1"/>
        <w:rPr>
          <w:rFonts w:hint="eastAsia" w:ascii="黑体" w:hAnsi="黑体" w:eastAsia="黑体"/>
          <w:color w:val="000000"/>
          <w:kern w:val="0"/>
          <w:sz w:val="32"/>
          <w:szCs w:val="32"/>
        </w:rPr>
      </w:pPr>
      <w:r>
        <w:rPr>
          <w:rFonts w:hint="eastAsia" w:ascii="黑体" w:hAnsi="黑体" w:eastAsia="黑体"/>
          <w:color w:val="000000"/>
          <w:kern w:val="0"/>
          <w:sz w:val="32"/>
          <w:szCs w:val="32"/>
        </w:rPr>
        <w:t>六、本测量办法由</w:t>
      </w:r>
      <w:r>
        <w:rPr>
          <w:rFonts w:hint="eastAsia" w:ascii="黑体" w:hAnsi="黑体" w:eastAsia="黑体"/>
          <w:color w:val="000000"/>
          <w:kern w:val="0"/>
          <w:sz w:val="32"/>
          <w:szCs w:val="32"/>
          <w:lang w:val="en-US" w:eastAsia="zh-CN"/>
        </w:rPr>
        <w:t>范</w:t>
      </w:r>
      <w:r>
        <w:rPr>
          <w:rFonts w:hint="eastAsia" w:ascii="黑体" w:hAnsi="黑体" w:eastAsia="黑体"/>
          <w:color w:val="000000"/>
          <w:kern w:val="0"/>
          <w:sz w:val="32"/>
          <w:szCs w:val="32"/>
        </w:rPr>
        <w:t>县烟草专卖局负责解释。如遇本办法未明确测量方法的特殊情形时，其测量方法由</w:t>
      </w:r>
      <w:r>
        <w:rPr>
          <w:rFonts w:hint="eastAsia" w:ascii="黑体" w:hAnsi="黑体" w:eastAsia="黑体"/>
          <w:color w:val="000000"/>
          <w:kern w:val="0"/>
          <w:sz w:val="32"/>
          <w:szCs w:val="32"/>
          <w:lang w:val="en-US" w:eastAsia="zh-CN"/>
        </w:rPr>
        <w:t>范</w:t>
      </w:r>
      <w:r>
        <w:rPr>
          <w:rFonts w:hint="eastAsia" w:ascii="黑体" w:hAnsi="黑体" w:eastAsia="黑体"/>
          <w:color w:val="000000"/>
          <w:kern w:val="0"/>
          <w:sz w:val="32"/>
          <w:szCs w:val="32"/>
        </w:rPr>
        <w:t>县烟草专卖局确定。</w:t>
      </w: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jc w:val="left"/>
        <w:textAlignment w:val="auto"/>
        <w:rPr>
          <w:rFonts w:ascii="仿宋_GB2312" w:hAnsi="仿宋_GB2312" w:eastAsia="仿宋_GB2312" w:cs="仿宋_GB2312"/>
          <w:color w:val="000000" w:themeColor="text1"/>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ind w:firstLine="0" w:firstLineChars="0"/>
        <w:jc w:val="both"/>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0" w:firstLineChars="0"/>
        <w:textAlignment w:val="auto"/>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pStyle w:val="14"/>
        <w:spacing w:line="240" w:lineRule="auto"/>
        <w:rPr>
          <w:rFonts w:hint="eastAsia"/>
          <w:lang w:val="en-US" w:eastAsia="zh-CN"/>
        </w:rPr>
      </w:pPr>
      <w:r>
        <w:rPr>
          <w:rFonts w:hint="eastAsia" w:ascii="仿宋_GB2312" w:eastAsia="仿宋_GB2312"/>
          <w:color w:val="000000"/>
          <w:sz w:val="28"/>
        </w:rPr>
        <w:t xml:space="preserve">  范县烟草专卖局（分公司）办公室           20</w:t>
      </w:r>
      <w:r>
        <w:rPr>
          <w:rFonts w:hint="eastAsia" w:ascii="仿宋_GB2312" w:eastAsia="仿宋_GB2312"/>
          <w:color w:val="000000"/>
          <w:sz w:val="28"/>
          <w:lang w:val="en-US" w:eastAsia="zh-CN"/>
        </w:rPr>
        <w:t>21</w:t>
      </w:r>
      <w:r>
        <w:rPr>
          <w:rFonts w:hint="eastAsia" w:ascii="仿宋_GB2312" w:eastAsia="仿宋_GB2312"/>
          <w:color w:val="000000"/>
          <w:sz w:val="28"/>
        </w:rPr>
        <w:t>年</w:t>
      </w:r>
      <w:r>
        <w:rPr>
          <w:rFonts w:hint="eastAsia" w:ascii="仿宋_GB2312" w:eastAsia="仿宋_GB2312"/>
          <w:color w:val="000000"/>
          <w:sz w:val="28"/>
          <w:lang w:val="en-US" w:eastAsia="zh-CN"/>
        </w:rPr>
        <w:t>10</w:t>
      </w:r>
      <w:r>
        <w:rPr>
          <w:rFonts w:hint="eastAsia" w:ascii="仿宋_GB2312" w:eastAsia="仿宋_GB2312"/>
          <w:color w:val="000000"/>
          <w:sz w:val="28"/>
        </w:rPr>
        <w:t>月</w:t>
      </w:r>
      <w:r>
        <w:rPr>
          <w:rFonts w:hint="eastAsia" w:ascii="仿宋_GB2312" w:eastAsia="仿宋_GB2312"/>
          <w:color w:val="000000"/>
          <w:sz w:val="28"/>
          <w:lang w:val="en-US" w:eastAsia="zh-CN"/>
        </w:rPr>
        <w:t>27</w:t>
      </w:r>
      <w:r>
        <w:rPr>
          <w:rFonts w:hint="eastAsia" w:ascii="仿宋_GB2312" w:eastAsia="仿宋_GB2312"/>
          <w:color w:val="000000"/>
          <w:sz w:val="28"/>
        </w:rPr>
        <w:t xml:space="preserve">日印发  </w:t>
      </w:r>
    </w:p>
    <w:sectPr>
      <w:footerReference r:id="rId3" w:type="default"/>
      <w:pgSz w:w="11906" w:h="16838"/>
      <w:pgMar w:top="2098" w:right="1304" w:bottom="1871" w:left="1474" w:header="851" w:footer="992" w:gutter="0"/>
      <w:cols w:space="0" w:num="1"/>
      <w:rtlGutter w:val="0"/>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page" w:hAnchor="page" w:x="5596" w:y="15301"/>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12F2"/>
    <w:rsid w:val="00006DE7"/>
    <w:rsid w:val="0002719A"/>
    <w:rsid w:val="00027712"/>
    <w:rsid w:val="00033AB2"/>
    <w:rsid w:val="000649AA"/>
    <w:rsid w:val="0008187E"/>
    <w:rsid w:val="000D5979"/>
    <w:rsid w:val="001561FF"/>
    <w:rsid w:val="001636AB"/>
    <w:rsid w:val="00170035"/>
    <w:rsid w:val="00171DB5"/>
    <w:rsid w:val="00172083"/>
    <w:rsid w:val="00190148"/>
    <w:rsid w:val="001B74BF"/>
    <w:rsid w:val="001F0BD2"/>
    <w:rsid w:val="00234ED2"/>
    <w:rsid w:val="00244F6F"/>
    <w:rsid w:val="00250B6E"/>
    <w:rsid w:val="002B30E2"/>
    <w:rsid w:val="002D7F5B"/>
    <w:rsid w:val="003175A4"/>
    <w:rsid w:val="003229A2"/>
    <w:rsid w:val="00343E3F"/>
    <w:rsid w:val="00347F48"/>
    <w:rsid w:val="00381215"/>
    <w:rsid w:val="003E46DD"/>
    <w:rsid w:val="00416C15"/>
    <w:rsid w:val="00436FDD"/>
    <w:rsid w:val="00437B20"/>
    <w:rsid w:val="00464DC7"/>
    <w:rsid w:val="00502438"/>
    <w:rsid w:val="00504207"/>
    <w:rsid w:val="00531A83"/>
    <w:rsid w:val="00543D2B"/>
    <w:rsid w:val="005566FE"/>
    <w:rsid w:val="005C1CE2"/>
    <w:rsid w:val="00646674"/>
    <w:rsid w:val="006738BC"/>
    <w:rsid w:val="00674D73"/>
    <w:rsid w:val="006775DC"/>
    <w:rsid w:val="0069036E"/>
    <w:rsid w:val="006E1B59"/>
    <w:rsid w:val="0070527F"/>
    <w:rsid w:val="00734DDA"/>
    <w:rsid w:val="00755BF8"/>
    <w:rsid w:val="00795931"/>
    <w:rsid w:val="007B12F2"/>
    <w:rsid w:val="007B2421"/>
    <w:rsid w:val="007C1C32"/>
    <w:rsid w:val="007C707C"/>
    <w:rsid w:val="008028DF"/>
    <w:rsid w:val="00827FD4"/>
    <w:rsid w:val="008943EF"/>
    <w:rsid w:val="008E78BA"/>
    <w:rsid w:val="008F2928"/>
    <w:rsid w:val="00920AD8"/>
    <w:rsid w:val="00921A32"/>
    <w:rsid w:val="0093532B"/>
    <w:rsid w:val="00954259"/>
    <w:rsid w:val="009649EF"/>
    <w:rsid w:val="009C2C34"/>
    <w:rsid w:val="009C480F"/>
    <w:rsid w:val="009D0C09"/>
    <w:rsid w:val="009F21B2"/>
    <w:rsid w:val="00A16890"/>
    <w:rsid w:val="00A51013"/>
    <w:rsid w:val="00A6072C"/>
    <w:rsid w:val="00A77B03"/>
    <w:rsid w:val="00AB65CC"/>
    <w:rsid w:val="00B82224"/>
    <w:rsid w:val="00B90667"/>
    <w:rsid w:val="00C1419D"/>
    <w:rsid w:val="00C2113F"/>
    <w:rsid w:val="00C27299"/>
    <w:rsid w:val="00C301F7"/>
    <w:rsid w:val="00C4767B"/>
    <w:rsid w:val="00C566DA"/>
    <w:rsid w:val="00C7104D"/>
    <w:rsid w:val="00C74048"/>
    <w:rsid w:val="00C7725A"/>
    <w:rsid w:val="00CB2C4F"/>
    <w:rsid w:val="00CC2C16"/>
    <w:rsid w:val="00CC3506"/>
    <w:rsid w:val="00CC356B"/>
    <w:rsid w:val="00CD6304"/>
    <w:rsid w:val="00CF2D76"/>
    <w:rsid w:val="00D058D6"/>
    <w:rsid w:val="00D40962"/>
    <w:rsid w:val="00D54723"/>
    <w:rsid w:val="00D81C84"/>
    <w:rsid w:val="00D909FD"/>
    <w:rsid w:val="00D96E3A"/>
    <w:rsid w:val="00DF3644"/>
    <w:rsid w:val="00DF592E"/>
    <w:rsid w:val="00E04FA8"/>
    <w:rsid w:val="00E7526E"/>
    <w:rsid w:val="00E91737"/>
    <w:rsid w:val="00EB4971"/>
    <w:rsid w:val="00EB54AE"/>
    <w:rsid w:val="00EC6795"/>
    <w:rsid w:val="00EE1AA5"/>
    <w:rsid w:val="00EE6254"/>
    <w:rsid w:val="00EF77B8"/>
    <w:rsid w:val="00F06D92"/>
    <w:rsid w:val="00F41901"/>
    <w:rsid w:val="00F97973"/>
    <w:rsid w:val="00FC4896"/>
    <w:rsid w:val="018A021F"/>
    <w:rsid w:val="031846ED"/>
    <w:rsid w:val="0A137B80"/>
    <w:rsid w:val="0BA14B53"/>
    <w:rsid w:val="0C302BE9"/>
    <w:rsid w:val="1135573D"/>
    <w:rsid w:val="12430E7B"/>
    <w:rsid w:val="12532763"/>
    <w:rsid w:val="12BF6215"/>
    <w:rsid w:val="12D70893"/>
    <w:rsid w:val="16574272"/>
    <w:rsid w:val="1F825DA4"/>
    <w:rsid w:val="21F14341"/>
    <w:rsid w:val="24060C4F"/>
    <w:rsid w:val="248F4442"/>
    <w:rsid w:val="253C1A39"/>
    <w:rsid w:val="2709325F"/>
    <w:rsid w:val="2D1F6CE9"/>
    <w:rsid w:val="2DA64D33"/>
    <w:rsid w:val="2DFE5F12"/>
    <w:rsid w:val="31ED748C"/>
    <w:rsid w:val="32BD569A"/>
    <w:rsid w:val="34814194"/>
    <w:rsid w:val="457C5BF7"/>
    <w:rsid w:val="49980DE2"/>
    <w:rsid w:val="4A8A6FE2"/>
    <w:rsid w:val="4ABE1F40"/>
    <w:rsid w:val="4D9217C9"/>
    <w:rsid w:val="52FC5B3C"/>
    <w:rsid w:val="603E79F4"/>
    <w:rsid w:val="63784DB6"/>
    <w:rsid w:val="65400A97"/>
    <w:rsid w:val="6A6F0F22"/>
    <w:rsid w:val="6A9D73AC"/>
    <w:rsid w:val="6BA14EAE"/>
    <w:rsid w:val="70443664"/>
    <w:rsid w:val="70C006F5"/>
    <w:rsid w:val="735E4D8B"/>
    <w:rsid w:val="73B4445F"/>
    <w:rsid w:val="74ED775D"/>
    <w:rsid w:val="75671C08"/>
    <w:rsid w:val="76304D18"/>
    <w:rsid w:val="78715341"/>
    <w:rsid w:val="78866139"/>
    <w:rsid w:val="797066BE"/>
    <w:rsid w:val="7AD30564"/>
    <w:rsid w:val="7C5B4E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link w:val="13"/>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9">
    <w:name w:val="Strong"/>
    <w:basedOn w:val="8"/>
    <w:qFormat/>
    <w:locked/>
    <w:uiPriority w:val="0"/>
    <w:rPr>
      <w:rFonts w:cs="Times New Roman"/>
      <w:b/>
      <w:bCs/>
    </w:rPr>
  </w:style>
  <w:style w:type="character" w:styleId="10">
    <w:name w:val="page number"/>
    <w:basedOn w:val="8"/>
    <w:qFormat/>
    <w:uiPriority w:val="99"/>
  </w:style>
  <w:style w:type="character" w:customStyle="1" w:styleId="11">
    <w:name w:val="页脚 Char"/>
    <w:link w:val="4"/>
    <w:qFormat/>
    <w:locked/>
    <w:uiPriority w:val="99"/>
    <w:rPr>
      <w:sz w:val="18"/>
      <w:szCs w:val="18"/>
    </w:rPr>
  </w:style>
  <w:style w:type="character" w:customStyle="1" w:styleId="12">
    <w:name w:val="页眉 Char"/>
    <w:link w:val="5"/>
    <w:qFormat/>
    <w:locked/>
    <w:uiPriority w:val="99"/>
    <w:rPr>
      <w:rFonts w:ascii="Calibri" w:hAnsi="Calibri" w:cs="Calibri"/>
      <w:kern w:val="2"/>
      <w:sz w:val="18"/>
      <w:szCs w:val="18"/>
    </w:rPr>
  </w:style>
  <w:style w:type="character" w:customStyle="1" w:styleId="13">
    <w:name w:val="日期 Char"/>
    <w:basedOn w:val="8"/>
    <w:link w:val="3"/>
    <w:semiHidden/>
    <w:qFormat/>
    <w:uiPriority w:val="99"/>
    <w:rPr>
      <w:rFonts w:ascii="Calibri" w:hAnsi="Calibri" w:cs="Calibri"/>
      <w:kern w:val="2"/>
      <w:sz w:val="21"/>
      <w:szCs w:val="21"/>
    </w:rPr>
  </w:style>
  <w:style w:type="paragraph" w:customStyle="1" w:styleId="14">
    <w:name w:val="样式 黑体 二号 底端: (单实线 自动设置  0.75 磅 行宽) 介于: (单实线 自动设置  0.75 磅 ..."/>
    <w:basedOn w:val="1"/>
    <w:qFormat/>
    <w:uiPriority w:val="0"/>
    <w:pPr>
      <w:pBdr>
        <w:top w:val="single" w:color="auto" w:sz="12" w:space="1"/>
        <w:bottom w:val="single" w:color="auto" w:sz="12" w:space="1"/>
        <w:between w:val="single" w:color="auto" w:sz="6" w:space="1"/>
      </w:pBdr>
      <w:spacing w:line="500" w:lineRule="exact"/>
    </w:pPr>
    <w:rPr>
      <w:rFonts w:ascii="黑体" w:eastAsia="黑体" w:cs="宋体"/>
      <w:sz w:val="4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169</Words>
  <Characters>61</Characters>
  <Lines>1</Lines>
  <Paragraphs>1</Paragraphs>
  <TotalTime>2</TotalTime>
  <ScaleCrop>false</ScaleCrop>
  <LinksUpToDate>false</LinksUpToDate>
  <CharactersWithSpaces>229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2014-06-03T03:04:00Z</dcterms:created>
  <dc:creator>王振</dc:creator>
  <cp:lastModifiedBy>Administrator</cp:lastModifiedBy>
  <cp:lastPrinted>2021-02-26T07:38:00Z</cp:lastPrinted>
  <dcterms:modified xsi:type="dcterms:W3CDTF">2021-10-27T06:02:04Z</dcterms:modified>
  <dc:title>紧急程度位置</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85CFA90CC9714C53B86ACC3407E71AD7</vt:lpwstr>
  </property>
</Properties>
</file>